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3E62" w14:textId="4CAE3F88" w:rsidR="00181442" w:rsidRPr="005926D0" w:rsidRDefault="00181442" w:rsidP="001A1DC4">
      <w:pPr>
        <w:widowControl/>
        <w:ind w:left="5040"/>
        <w:rPr>
          <w:rFonts w:ascii="Times New Roman Bold" w:hAnsi="Times New Roman Bold"/>
          <w:b/>
          <w:bCs w:val="0"/>
          <w:sz w:val="20"/>
          <w:szCs w:val="20"/>
        </w:rPr>
      </w:pPr>
    </w:p>
    <w:p w14:paraId="1C2044C7" w14:textId="4E89F007" w:rsidR="00BB3284" w:rsidRDefault="00BB3284" w:rsidP="00B23EDF">
      <w:pPr>
        <w:widowControl/>
        <w:jc w:val="center"/>
        <w:rPr>
          <w:b/>
          <w:sz w:val="28"/>
        </w:rPr>
      </w:pPr>
      <w:bookmarkStart w:id="0" w:name="_DV_M2"/>
      <w:bookmarkEnd w:id="0"/>
      <w:r>
        <w:rPr>
          <w:b/>
          <w:sz w:val="28"/>
        </w:rPr>
        <w:t>CANADIAN MEDICAL ISOTOPE ECOSYSTEM</w:t>
      </w:r>
    </w:p>
    <w:p w14:paraId="7C651E33" w14:textId="72254DA2" w:rsidR="005926D0" w:rsidRDefault="002712DD" w:rsidP="005926D0">
      <w:pPr>
        <w:widowControl/>
        <w:jc w:val="center"/>
        <w:rPr>
          <w:b/>
          <w:sz w:val="28"/>
        </w:rPr>
      </w:pPr>
      <w:r>
        <w:rPr>
          <w:b/>
          <w:sz w:val="28"/>
        </w:rPr>
        <w:t>ULTIMATE RECIPIENT AGREEMENT</w:t>
      </w:r>
    </w:p>
    <w:p w14:paraId="2FFAA449" w14:textId="39787144" w:rsidR="002712DD" w:rsidRPr="002712DD" w:rsidRDefault="002712DD" w:rsidP="005926D0">
      <w:pPr>
        <w:widowControl/>
        <w:jc w:val="center"/>
        <w:rPr>
          <w:b/>
          <w:bCs w:val="0"/>
        </w:rPr>
      </w:pPr>
      <w:r w:rsidRPr="002712DD">
        <w:rPr>
          <w:b/>
        </w:rPr>
        <w:t>(“Agreement”)</w:t>
      </w:r>
    </w:p>
    <w:p w14:paraId="4E447A3F" w14:textId="77777777" w:rsidR="00795E6F" w:rsidRPr="009165A4" w:rsidRDefault="00795E6F" w:rsidP="005926D0">
      <w:pPr>
        <w:widowControl/>
        <w:jc w:val="center"/>
        <w:rPr>
          <w:b/>
          <w:bCs w:val="0"/>
        </w:rPr>
      </w:pPr>
    </w:p>
    <w:p w14:paraId="1EB88689" w14:textId="40D4E1DE" w:rsidR="005926D0" w:rsidRPr="009165A4" w:rsidRDefault="005926D0" w:rsidP="002712DD">
      <w:pPr>
        <w:widowControl/>
        <w:jc w:val="both"/>
      </w:pPr>
      <w:bookmarkStart w:id="1" w:name="_DV_M4"/>
      <w:bookmarkEnd w:id="1"/>
      <w:r w:rsidRPr="009165A4">
        <w:rPr>
          <w:b/>
          <w:bCs w:val="0"/>
        </w:rPr>
        <w:t>This Agreement</w:t>
      </w:r>
      <w:r w:rsidRPr="009165A4">
        <w:t xml:space="preserve"> </w:t>
      </w:r>
      <w:r w:rsidR="002712DD">
        <w:t xml:space="preserve">is </w:t>
      </w:r>
      <w:r w:rsidRPr="009165A4">
        <w:t>made</w:t>
      </w:r>
      <w:r w:rsidR="00963314">
        <w:t xml:space="preserve"> effective</w:t>
      </w:r>
      <w:r w:rsidRPr="009165A4">
        <w:t xml:space="preserve"> </w:t>
      </w:r>
      <w:r w:rsidR="002712DD">
        <w:t xml:space="preserve">as of </w:t>
      </w:r>
      <w:r w:rsidR="00594D15">
        <w:t>the date of last signature</w:t>
      </w:r>
      <w:r w:rsidR="002712DD">
        <w:t xml:space="preserve"> (“</w:t>
      </w:r>
      <w:r w:rsidR="002712DD" w:rsidRPr="002712DD">
        <w:rPr>
          <w:b/>
          <w:bCs w:val="0"/>
        </w:rPr>
        <w:t>Effective Date</w:t>
      </w:r>
      <w:r w:rsidR="002712DD">
        <w:t>”)</w:t>
      </w:r>
    </w:p>
    <w:p w14:paraId="280E0964" w14:textId="77777777" w:rsidR="005926D0" w:rsidRPr="009165A4" w:rsidRDefault="005926D0" w:rsidP="002712DD">
      <w:pPr>
        <w:widowControl/>
        <w:jc w:val="both"/>
      </w:pPr>
    </w:p>
    <w:p w14:paraId="3D8B1014" w14:textId="77777777" w:rsidR="005926D0" w:rsidRPr="00B90F25" w:rsidRDefault="005926D0" w:rsidP="002712DD">
      <w:pPr>
        <w:widowControl/>
        <w:tabs>
          <w:tab w:val="left" w:pos="784"/>
        </w:tabs>
        <w:jc w:val="both"/>
        <w:rPr>
          <w:b/>
          <w:bCs w:val="0"/>
        </w:rPr>
      </w:pPr>
      <w:bookmarkStart w:id="2" w:name="_DV_M5"/>
      <w:bookmarkEnd w:id="2"/>
      <w:r w:rsidRPr="009165A4">
        <w:rPr>
          <w:b/>
          <w:bCs w:val="0"/>
        </w:rPr>
        <w:t>Between:</w:t>
      </w:r>
    </w:p>
    <w:p w14:paraId="3770FD6E" w14:textId="4A2ABD38" w:rsidR="005926D0" w:rsidRDefault="00BB3284" w:rsidP="002712DD">
      <w:pPr>
        <w:widowControl/>
        <w:ind w:left="2160"/>
        <w:jc w:val="both"/>
        <w:rPr>
          <w:szCs w:val="28"/>
        </w:rPr>
      </w:pPr>
      <w:bookmarkStart w:id="3" w:name="_DV_M6"/>
      <w:bookmarkEnd w:id="3"/>
      <w:r w:rsidRPr="67CBBCB3">
        <w:rPr>
          <w:b/>
        </w:rPr>
        <w:t>CENTRE FOR PROBE DEVELOPMENT AND COMMERCIALIZATION</w:t>
      </w:r>
      <w:r>
        <w:t>, a not-for-profit corporation duly incorporated under the laws of Ontario, Canada, having its head office located at 1280 Main Street West, Hamilton, ON L8S 4</w:t>
      </w:r>
      <w:r w:rsidR="0098423C">
        <w:t>K1</w:t>
      </w:r>
    </w:p>
    <w:p w14:paraId="6C8320D4" w14:textId="77777777" w:rsidR="00BB3284" w:rsidRDefault="00BB3284" w:rsidP="00BB3284">
      <w:pPr>
        <w:widowControl/>
        <w:ind w:left="2160"/>
        <w:jc w:val="both"/>
        <w:rPr>
          <w:szCs w:val="28"/>
        </w:rPr>
      </w:pPr>
      <w:r w:rsidRPr="67CBBCB3">
        <w:rPr>
          <w:b/>
        </w:rPr>
        <w:t>(“CPDC”</w:t>
      </w:r>
      <w:bookmarkStart w:id="4" w:name="_DV_M9"/>
      <w:bookmarkEnd w:id="4"/>
      <w:r>
        <w:t>)</w:t>
      </w:r>
    </w:p>
    <w:p w14:paraId="004D90FA" w14:textId="77777777" w:rsidR="00BB3284" w:rsidRDefault="00BB3284" w:rsidP="00BB3284">
      <w:pPr>
        <w:widowControl/>
        <w:ind w:left="2160"/>
        <w:jc w:val="both"/>
      </w:pPr>
    </w:p>
    <w:p w14:paraId="7B8B9F31" w14:textId="77777777" w:rsidR="00BB3284" w:rsidRDefault="00BB3284" w:rsidP="00BB3284">
      <w:pPr>
        <w:widowControl/>
        <w:ind w:left="2160"/>
        <w:jc w:val="both"/>
      </w:pPr>
      <w:r w:rsidRPr="00BB3284">
        <w:rPr>
          <w:b/>
          <w:bCs w:val="0"/>
        </w:rPr>
        <w:t>TRIUMF INNOVATIONS INC.</w:t>
      </w:r>
      <w:r>
        <w:t xml:space="preserve">, a not-for-profit corporation continued under the </w:t>
      </w:r>
      <w:r>
        <w:rPr>
          <w:i/>
          <w:iCs/>
        </w:rPr>
        <w:t xml:space="preserve">Not-for-Profit Corporations Act, </w:t>
      </w:r>
      <w:r>
        <w:t>having its head office located at 4004 Westbrook Mall, Vancouver, BC V6T 2A3 (“</w:t>
      </w:r>
      <w:r w:rsidRPr="00BB3284">
        <w:rPr>
          <w:b/>
          <w:bCs w:val="0"/>
        </w:rPr>
        <w:t>TI</w:t>
      </w:r>
      <w:r>
        <w:t>”)</w:t>
      </w:r>
    </w:p>
    <w:p w14:paraId="2CBD4486" w14:textId="77777777" w:rsidR="00BB3284" w:rsidRDefault="00BB3284" w:rsidP="00BB3284">
      <w:pPr>
        <w:widowControl/>
        <w:ind w:left="2160"/>
        <w:jc w:val="both"/>
      </w:pPr>
    </w:p>
    <w:p w14:paraId="6DD38895" w14:textId="334298A0" w:rsidR="005926D0" w:rsidRPr="00BB3284" w:rsidRDefault="00BB3284" w:rsidP="00BB3284">
      <w:pPr>
        <w:widowControl/>
        <w:ind w:left="2160"/>
        <w:jc w:val="both"/>
        <w:rPr>
          <w:szCs w:val="28"/>
        </w:rPr>
      </w:pPr>
      <w:r>
        <w:t>(CPDC and TI collectively referred to as the “</w:t>
      </w:r>
      <w:r w:rsidRPr="00BB3284">
        <w:rPr>
          <w:b/>
          <w:bCs w:val="0"/>
        </w:rPr>
        <w:t>Lead Recipients</w:t>
      </w:r>
      <w:r>
        <w:t>”)</w:t>
      </w:r>
      <w:r w:rsidR="005926D0" w:rsidRPr="009165A4">
        <w:tab/>
      </w:r>
      <w:r w:rsidR="005926D0" w:rsidRPr="009165A4">
        <w:tab/>
      </w:r>
      <w:r w:rsidR="005926D0" w:rsidRPr="009165A4">
        <w:tab/>
      </w:r>
      <w:r w:rsidR="005926D0" w:rsidRPr="009165A4">
        <w:tab/>
      </w:r>
    </w:p>
    <w:p w14:paraId="12B14864" w14:textId="77777777" w:rsidR="0028648C" w:rsidRPr="009165A4" w:rsidRDefault="0028648C" w:rsidP="00BB3284">
      <w:pPr>
        <w:widowControl/>
        <w:jc w:val="both"/>
        <w:rPr>
          <w:b/>
          <w:bCs w:val="0"/>
        </w:rPr>
      </w:pPr>
      <w:bookmarkStart w:id="5" w:name="_DV_M10"/>
      <w:bookmarkEnd w:id="5"/>
      <w:r w:rsidRPr="009165A4">
        <w:rPr>
          <w:b/>
          <w:bCs w:val="0"/>
        </w:rPr>
        <w:t>And:</w:t>
      </w:r>
      <w:r w:rsidRPr="009165A4">
        <w:rPr>
          <w:b/>
          <w:bCs w:val="0"/>
        </w:rPr>
        <w:tab/>
      </w:r>
    </w:p>
    <w:p w14:paraId="5BB53E9C" w14:textId="75EA6435" w:rsidR="0028648C" w:rsidRPr="00CF0BD2" w:rsidRDefault="006C3CB3" w:rsidP="00CF0BD2">
      <w:pPr>
        <w:widowControl/>
        <w:ind w:left="2160"/>
        <w:jc w:val="both"/>
        <w:rPr>
          <w:bCs w:val="0"/>
        </w:rPr>
      </w:pPr>
      <w:bookmarkStart w:id="6" w:name="_DV_M11"/>
      <w:bookmarkStart w:id="7" w:name="_Hlk128753232"/>
      <w:bookmarkEnd w:id="6"/>
      <w:r w:rsidRPr="006C3CB3">
        <w:rPr>
          <w:b/>
          <w:highlight w:val="yellow"/>
        </w:rPr>
        <w:t>XXXXX</w:t>
      </w:r>
      <w:r w:rsidR="00875927" w:rsidRPr="00875927">
        <w:rPr>
          <w:bCs w:val="0"/>
        </w:rPr>
        <w:t xml:space="preserve"> </w:t>
      </w:r>
      <w:bookmarkStart w:id="8" w:name="_DV_M12"/>
      <w:bookmarkEnd w:id="7"/>
      <w:bookmarkEnd w:id="8"/>
      <w:r w:rsidR="0028648C" w:rsidRPr="009165A4">
        <w:t>(</w:t>
      </w:r>
      <w:r w:rsidR="002712DD">
        <w:t>“</w:t>
      </w:r>
      <w:r w:rsidR="002712DD" w:rsidRPr="002712DD">
        <w:rPr>
          <w:b/>
          <w:bCs w:val="0"/>
        </w:rPr>
        <w:t>Ultimate Recipient</w:t>
      </w:r>
      <w:r w:rsidR="0028648C" w:rsidRPr="009165A4">
        <w:t>”</w:t>
      </w:r>
      <w:r w:rsidR="002712DD">
        <w:t xml:space="preserve"> or “</w:t>
      </w:r>
      <w:r w:rsidR="002712DD" w:rsidRPr="002712DD">
        <w:rPr>
          <w:b/>
          <w:bCs w:val="0"/>
        </w:rPr>
        <w:t>UR</w:t>
      </w:r>
      <w:r w:rsidR="002712DD">
        <w:t>”</w:t>
      </w:r>
      <w:r w:rsidR="0028648C" w:rsidRPr="009165A4">
        <w:t>)</w:t>
      </w:r>
    </w:p>
    <w:p w14:paraId="0A723DF7" w14:textId="412A3422" w:rsidR="002712DD" w:rsidRDefault="002712DD" w:rsidP="002712DD">
      <w:pPr>
        <w:widowControl/>
        <w:jc w:val="both"/>
      </w:pPr>
    </w:p>
    <w:p w14:paraId="0B1EC0EA" w14:textId="1EF29F9B" w:rsidR="002712DD" w:rsidRPr="009165A4" w:rsidRDefault="002712DD" w:rsidP="002712DD">
      <w:pPr>
        <w:widowControl/>
        <w:jc w:val="both"/>
      </w:pPr>
      <w:r>
        <w:t>(Each referred to individually as a “</w:t>
      </w:r>
      <w:r w:rsidRPr="002712DD">
        <w:rPr>
          <w:b/>
          <w:bCs w:val="0"/>
        </w:rPr>
        <w:t>Party</w:t>
      </w:r>
      <w:r>
        <w:t>” and together as the “</w:t>
      </w:r>
      <w:r w:rsidRPr="002712DD">
        <w:rPr>
          <w:b/>
          <w:bCs w:val="0"/>
        </w:rPr>
        <w:t>Parties</w:t>
      </w:r>
      <w:r>
        <w:t>”.)</w:t>
      </w:r>
    </w:p>
    <w:p w14:paraId="6A9A2C04" w14:textId="77777777" w:rsidR="005926D0" w:rsidRPr="002A5347" w:rsidRDefault="004B0999" w:rsidP="002712DD">
      <w:pPr>
        <w:widowControl/>
        <w:jc w:val="both"/>
      </w:pPr>
      <w:r w:rsidRPr="009165A4">
        <w:tab/>
      </w:r>
      <w:r w:rsidRPr="009165A4">
        <w:tab/>
      </w:r>
      <w:r w:rsidRPr="009165A4">
        <w:tab/>
      </w:r>
    </w:p>
    <w:p w14:paraId="3797949B" w14:textId="77777777" w:rsidR="005926D0" w:rsidRPr="009165A4" w:rsidRDefault="005926D0" w:rsidP="002712DD">
      <w:pPr>
        <w:widowControl/>
        <w:jc w:val="both"/>
        <w:rPr>
          <w:b/>
          <w:bCs w:val="0"/>
          <w:u w:val="single"/>
        </w:rPr>
      </w:pPr>
      <w:bookmarkStart w:id="9" w:name="_DV_M13"/>
      <w:bookmarkEnd w:id="9"/>
      <w:r w:rsidRPr="009165A4">
        <w:rPr>
          <w:b/>
          <w:bCs w:val="0"/>
          <w:u w:val="single"/>
        </w:rPr>
        <w:t>RECITALS</w:t>
      </w:r>
    </w:p>
    <w:p w14:paraId="4D2CE183" w14:textId="77777777" w:rsidR="005926D0" w:rsidRPr="009165A4" w:rsidRDefault="005926D0" w:rsidP="002712DD">
      <w:pPr>
        <w:widowControl/>
        <w:jc w:val="both"/>
      </w:pPr>
    </w:p>
    <w:p w14:paraId="4DD44B4F" w14:textId="77777777" w:rsidR="007E6D1C" w:rsidRPr="009165A4" w:rsidRDefault="007E6D1C" w:rsidP="002712DD">
      <w:pPr>
        <w:widowControl/>
        <w:jc w:val="both"/>
        <w:rPr>
          <w:b/>
          <w:bCs w:val="0"/>
        </w:rPr>
      </w:pPr>
      <w:bookmarkStart w:id="10" w:name="_DV_M14"/>
      <w:bookmarkEnd w:id="10"/>
      <w:r w:rsidRPr="009165A4">
        <w:rPr>
          <w:b/>
        </w:rPr>
        <w:t xml:space="preserve">WHEREAS </w:t>
      </w:r>
    </w:p>
    <w:p w14:paraId="645A050A" w14:textId="77777777" w:rsidR="007E6D1C" w:rsidRDefault="007E6D1C" w:rsidP="002712DD">
      <w:pPr>
        <w:widowControl/>
        <w:jc w:val="both"/>
        <w:rPr>
          <w:b/>
          <w:bCs w:val="0"/>
        </w:rPr>
      </w:pPr>
    </w:p>
    <w:p w14:paraId="01CA82C5" w14:textId="2FE321C7" w:rsidR="002712DD" w:rsidRDefault="00BB3284" w:rsidP="006F2762">
      <w:pPr>
        <w:pStyle w:val="ListParagraph"/>
        <w:numPr>
          <w:ilvl w:val="0"/>
          <w:numId w:val="16"/>
        </w:numPr>
        <w:rPr>
          <w:rFonts w:ascii="Times New Roman" w:hAnsi="Times New Roman"/>
          <w:bCs/>
        </w:rPr>
      </w:pPr>
      <w:r>
        <w:rPr>
          <w:rFonts w:ascii="Times New Roman" w:hAnsi="Times New Roman"/>
          <w:bCs/>
        </w:rPr>
        <w:t>Lead Recipients have</w:t>
      </w:r>
      <w:r w:rsidR="000F4691">
        <w:rPr>
          <w:rFonts w:ascii="Times New Roman" w:hAnsi="Times New Roman"/>
          <w:bCs/>
        </w:rPr>
        <w:t xml:space="preserve"> </w:t>
      </w:r>
      <w:r w:rsidR="005F6722">
        <w:rPr>
          <w:rFonts w:ascii="Times New Roman" w:hAnsi="Times New Roman"/>
          <w:bCs/>
        </w:rPr>
        <w:t>been awarded</w:t>
      </w:r>
      <w:r w:rsidR="000F4691">
        <w:rPr>
          <w:rFonts w:ascii="Times New Roman" w:hAnsi="Times New Roman"/>
          <w:bCs/>
        </w:rPr>
        <w:t xml:space="preserve"> a contribution from</w:t>
      </w:r>
      <w:r w:rsidR="005F6722">
        <w:rPr>
          <w:rFonts w:ascii="Times New Roman" w:hAnsi="Times New Roman"/>
          <w:bCs/>
        </w:rPr>
        <w:t xml:space="preserve"> Stream 5 of</w:t>
      </w:r>
      <w:r w:rsidR="000F4691">
        <w:rPr>
          <w:rFonts w:ascii="Times New Roman" w:hAnsi="Times New Roman"/>
          <w:bCs/>
        </w:rPr>
        <w:t xml:space="preserve"> the Strategic Innovation Fund (“</w:t>
      </w:r>
      <w:r w:rsidR="000F4691" w:rsidRPr="002712DD">
        <w:rPr>
          <w:rFonts w:ascii="Times New Roman" w:hAnsi="Times New Roman"/>
          <w:b/>
        </w:rPr>
        <w:t>SIF</w:t>
      </w:r>
      <w:r w:rsidR="000F4691">
        <w:rPr>
          <w:rFonts w:ascii="Times New Roman" w:hAnsi="Times New Roman"/>
          <w:bCs/>
        </w:rPr>
        <w:t>”), administered by Innovation, Science and Economic Development Canada (“</w:t>
      </w:r>
      <w:r w:rsidR="000F4691" w:rsidRPr="002712DD">
        <w:rPr>
          <w:rFonts w:ascii="Times New Roman" w:hAnsi="Times New Roman"/>
          <w:b/>
        </w:rPr>
        <w:t>ISED</w:t>
      </w:r>
      <w:r w:rsidR="000F4691">
        <w:rPr>
          <w:rFonts w:ascii="Times New Roman" w:hAnsi="Times New Roman"/>
          <w:bCs/>
        </w:rPr>
        <w:t xml:space="preserve">”), to establish and operate a Canadian </w:t>
      </w:r>
      <w:r>
        <w:rPr>
          <w:rFonts w:ascii="Times New Roman" w:hAnsi="Times New Roman"/>
          <w:bCs/>
        </w:rPr>
        <w:t>Medical Isotope Ecosystem</w:t>
      </w:r>
      <w:r w:rsidR="000F4691">
        <w:rPr>
          <w:rFonts w:ascii="Times New Roman" w:hAnsi="Times New Roman"/>
          <w:bCs/>
        </w:rPr>
        <w:t xml:space="preserve"> (</w:t>
      </w:r>
      <w:r>
        <w:rPr>
          <w:rFonts w:ascii="Times New Roman" w:hAnsi="Times New Roman"/>
          <w:bCs/>
        </w:rPr>
        <w:t xml:space="preserve">the </w:t>
      </w:r>
      <w:r w:rsidR="000F4691">
        <w:rPr>
          <w:rFonts w:ascii="Times New Roman" w:hAnsi="Times New Roman"/>
          <w:bCs/>
        </w:rPr>
        <w:t>“</w:t>
      </w:r>
      <w:r>
        <w:rPr>
          <w:rFonts w:ascii="Times New Roman" w:hAnsi="Times New Roman"/>
          <w:b/>
        </w:rPr>
        <w:t>Network</w:t>
      </w:r>
      <w:r w:rsidR="000F4691">
        <w:rPr>
          <w:rFonts w:ascii="Times New Roman" w:hAnsi="Times New Roman"/>
          <w:bCs/>
        </w:rPr>
        <w:t>”)</w:t>
      </w:r>
      <w:r>
        <w:rPr>
          <w:rFonts w:ascii="Times New Roman" w:hAnsi="Times New Roman"/>
          <w:bCs/>
        </w:rPr>
        <w:t>, which will foster development of new knowledge and products through collaborative research</w:t>
      </w:r>
      <w:r w:rsidR="000F4691">
        <w:rPr>
          <w:rFonts w:ascii="Times New Roman" w:hAnsi="Times New Roman"/>
          <w:bCs/>
        </w:rPr>
        <w:t>.</w:t>
      </w:r>
      <w:r w:rsidR="002712DD">
        <w:rPr>
          <w:rFonts w:ascii="Times New Roman" w:hAnsi="Times New Roman"/>
          <w:bCs/>
        </w:rPr>
        <w:t xml:space="preserve"> </w:t>
      </w:r>
    </w:p>
    <w:p w14:paraId="79277DF8" w14:textId="77777777" w:rsidR="002712DD" w:rsidRPr="002712DD" w:rsidRDefault="002712DD" w:rsidP="000F4691">
      <w:pPr>
        <w:pStyle w:val="ListParagraph"/>
        <w:ind w:left="1080"/>
        <w:rPr>
          <w:rFonts w:ascii="Times New Roman" w:hAnsi="Times New Roman"/>
          <w:bCs/>
        </w:rPr>
      </w:pPr>
    </w:p>
    <w:p w14:paraId="0DB109CC" w14:textId="2AFA7BCD" w:rsidR="00E02C50" w:rsidRDefault="00144051" w:rsidP="006F2762">
      <w:pPr>
        <w:pStyle w:val="ListParagraph"/>
        <w:numPr>
          <w:ilvl w:val="0"/>
          <w:numId w:val="16"/>
        </w:numPr>
        <w:rPr>
          <w:rFonts w:ascii="Times New Roman" w:hAnsi="Times New Roman"/>
          <w:bCs/>
        </w:rPr>
      </w:pPr>
      <w:r w:rsidRPr="000F4691">
        <w:rPr>
          <w:rFonts w:ascii="Times New Roman" w:hAnsi="Times New Roman"/>
          <w:bCs/>
        </w:rPr>
        <w:t xml:space="preserve">As a </w:t>
      </w:r>
      <w:r>
        <w:rPr>
          <w:rFonts w:ascii="Times New Roman" w:hAnsi="Times New Roman"/>
          <w:bCs/>
        </w:rPr>
        <w:t xml:space="preserve">condition of receiving the contribution, </w:t>
      </w:r>
      <w:r w:rsidR="00855CB3">
        <w:rPr>
          <w:rFonts w:ascii="Times New Roman" w:hAnsi="Times New Roman"/>
          <w:bCs/>
        </w:rPr>
        <w:t>Lead Recipients</w:t>
      </w:r>
      <w:r>
        <w:rPr>
          <w:rFonts w:ascii="Times New Roman" w:hAnsi="Times New Roman"/>
          <w:bCs/>
        </w:rPr>
        <w:t xml:space="preserve"> entered into a Contribution Agreement</w:t>
      </w:r>
      <w:r w:rsidR="00594D15">
        <w:rPr>
          <w:rFonts w:ascii="Times New Roman" w:hAnsi="Times New Roman"/>
          <w:bCs/>
        </w:rPr>
        <w:t xml:space="preserve"> (“</w:t>
      </w:r>
      <w:r w:rsidR="00594D15" w:rsidRPr="000F4691">
        <w:rPr>
          <w:rFonts w:ascii="Times New Roman" w:hAnsi="Times New Roman"/>
          <w:b/>
        </w:rPr>
        <w:t>Contribution Agreement</w:t>
      </w:r>
      <w:r w:rsidR="00594D15">
        <w:rPr>
          <w:rFonts w:ascii="Times New Roman" w:hAnsi="Times New Roman"/>
          <w:bCs/>
        </w:rPr>
        <w:t>”)</w:t>
      </w:r>
      <w:r>
        <w:rPr>
          <w:rFonts w:ascii="Times New Roman" w:hAnsi="Times New Roman"/>
          <w:bCs/>
        </w:rPr>
        <w:t xml:space="preserve"> with the Minister of Industry (“</w:t>
      </w:r>
      <w:r w:rsidRPr="000F4691">
        <w:rPr>
          <w:rFonts w:ascii="Times New Roman" w:hAnsi="Times New Roman"/>
          <w:b/>
        </w:rPr>
        <w:t>Minister</w:t>
      </w:r>
      <w:r>
        <w:rPr>
          <w:rFonts w:ascii="Times New Roman" w:hAnsi="Times New Roman"/>
          <w:bCs/>
        </w:rPr>
        <w:t>”)</w:t>
      </w:r>
      <w:r w:rsidR="00594D15">
        <w:rPr>
          <w:rFonts w:ascii="Times New Roman" w:hAnsi="Times New Roman"/>
          <w:bCs/>
        </w:rPr>
        <w:t>,</w:t>
      </w:r>
      <w:r>
        <w:rPr>
          <w:rFonts w:ascii="Times New Roman" w:hAnsi="Times New Roman"/>
          <w:bCs/>
        </w:rPr>
        <w:t xml:space="preserve"> dated </w:t>
      </w:r>
      <w:r w:rsidR="00BF7B4F">
        <w:rPr>
          <w:rFonts w:ascii="Times New Roman" w:hAnsi="Times New Roman"/>
          <w:bCs/>
        </w:rPr>
        <w:t>June 14, 2023</w:t>
      </w:r>
      <w:r w:rsidR="00594D15">
        <w:rPr>
          <w:rFonts w:ascii="Times New Roman" w:hAnsi="Times New Roman"/>
          <w:bCs/>
        </w:rPr>
        <w:t xml:space="preserve"> (the “</w:t>
      </w:r>
      <w:r w:rsidR="00594D15" w:rsidRPr="00A1587E">
        <w:rPr>
          <w:rFonts w:ascii="Times New Roman" w:hAnsi="Times New Roman"/>
          <w:b/>
        </w:rPr>
        <w:t>Contribution Agreement Date</w:t>
      </w:r>
      <w:r w:rsidR="00594D15">
        <w:rPr>
          <w:rFonts w:ascii="Times New Roman" w:hAnsi="Times New Roman"/>
          <w:bCs/>
        </w:rPr>
        <w:t>”)</w:t>
      </w:r>
      <w:r>
        <w:rPr>
          <w:rFonts w:ascii="Times New Roman" w:hAnsi="Times New Roman"/>
          <w:bCs/>
        </w:rPr>
        <w:t xml:space="preserve">, as </w:t>
      </w:r>
      <w:r w:rsidR="00594D15">
        <w:rPr>
          <w:rFonts w:ascii="Times New Roman" w:hAnsi="Times New Roman"/>
          <w:bCs/>
        </w:rPr>
        <w:t xml:space="preserve">may be </w:t>
      </w:r>
      <w:r>
        <w:rPr>
          <w:rFonts w:ascii="Times New Roman" w:hAnsi="Times New Roman"/>
          <w:bCs/>
        </w:rPr>
        <w:t>amended from time to time.</w:t>
      </w:r>
    </w:p>
    <w:p w14:paraId="49DB65A8" w14:textId="58829033" w:rsidR="00BB3284" w:rsidRPr="00BB3284" w:rsidRDefault="00BB3284" w:rsidP="00BB3284"/>
    <w:p w14:paraId="655BC330" w14:textId="0F7A2498" w:rsidR="000F4691" w:rsidRPr="00144051" w:rsidRDefault="000F4691" w:rsidP="006F2762">
      <w:pPr>
        <w:pStyle w:val="ListParagraph"/>
        <w:numPr>
          <w:ilvl w:val="0"/>
          <w:numId w:val="16"/>
        </w:numPr>
        <w:rPr>
          <w:rFonts w:ascii="Times New Roman" w:hAnsi="Times New Roman"/>
          <w:bCs/>
        </w:rPr>
      </w:pPr>
      <w:r w:rsidRPr="00144051">
        <w:rPr>
          <w:rFonts w:ascii="Times New Roman" w:hAnsi="Times New Roman"/>
          <w:bCs/>
        </w:rPr>
        <w:t>Ultimate Recipient</w:t>
      </w:r>
      <w:r w:rsidR="00144051" w:rsidRPr="00144051">
        <w:rPr>
          <w:rFonts w:ascii="Times New Roman" w:hAnsi="Times New Roman"/>
          <w:bCs/>
        </w:rPr>
        <w:t xml:space="preserve"> </w:t>
      </w:r>
      <w:r w:rsidR="005F6722" w:rsidRPr="00144051">
        <w:rPr>
          <w:rFonts w:ascii="Times New Roman" w:hAnsi="Times New Roman"/>
          <w:bCs/>
        </w:rPr>
        <w:t xml:space="preserve">has been </w:t>
      </w:r>
      <w:r w:rsidR="00144051" w:rsidRPr="00144051">
        <w:rPr>
          <w:rFonts w:ascii="Times New Roman" w:hAnsi="Times New Roman"/>
          <w:bCs/>
        </w:rPr>
        <w:t>selected t</w:t>
      </w:r>
      <w:r w:rsidR="00D32811" w:rsidRPr="00144051">
        <w:rPr>
          <w:rFonts w:ascii="Times New Roman" w:hAnsi="Times New Roman"/>
          <w:bCs/>
        </w:rPr>
        <w:t>o</w:t>
      </w:r>
      <w:r w:rsidR="004E09A1">
        <w:rPr>
          <w:rFonts w:ascii="Times New Roman" w:hAnsi="Times New Roman"/>
          <w:bCs/>
        </w:rPr>
        <w:t xml:space="preserve"> participate in the Network and to</w:t>
      </w:r>
      <w:r w:rsidR="00D32811" w:rsidRPr="00144051">
        <w:rPr>
          <w:rFonts w:ascii="Times New Roman" w:hAnsi="Times New Roman"/>
          <w:bCs/>
        </w:rPr>
        <w:t xml:space="preserve"> </w:t>
      </w:r>
      <w:r w:rsidR="00144051" w:rsidRPr="00144051">
        <w:rPr>
          <w:rFonts w:ascii="Times New Roman" w:hAnsi="Times New Roman"/>
          <w:bCs/>
        </w:rPr>
        <w:t xml:space="preserve">receive Funds to </w:t>
      </w:r>
      <w:r w:rsidR="00D32811" w:rsidRPr="00144051">
        <w:rPr>
          <w:rFonts w:ascii="Times New Roman" w:hAnsi="Times New Roman"/>
          <w:bCs/>
        </w:rPr>
        <w:t xml:space="preserve">carry out </w:t>
      </w:r>
      <w:r w:rsidR="00BB3284">
        <w:rPr>
          <w:rFonts w:ascii="Times New Roman" w:hAnsi="Times New Roman"/>
          <w:bCs/>
        </w:rPr>
        <w:t>an</w:t>
      </w:r>
      <w:r w:rsidR="00D32811" w:rsidRPr="00144051">
        <w:rPr>
          <w:rFonts w:ascii="Times New Roman" w:hAnsi="Times New Roman"/>
          <w:bCs/>
        </w:rPr>
        <w:t xml:space="preserve"> Eligible Project</w:t>
      </w:r>
      <w:r w:rsidR="00144051" w:rsidRPr="00144051">
        <w:rPr>
          <w:rFonts w:ascii="Times New Roman" w:hAnsi="Times New Roman"/>
          <w:bCs/>
        </w:rPr>
        <w:t xml:space="preserve">, </w:t>
      </w:r>
      <w:r w:rsidR="00BB3284">
        <w:rPr>
          <w:rFonts w:ascii="Times New Roman" w:hAnsi="Times New Roman"/>
          <w:bCs/>
        </w:rPr>
        <w:t>which is</w:t>
      </w:r>
      <w:r w:rsidR="00144051" w:rsidRPr="00144051">
        <w:rPr>
          <w:rFonts w:ascii="Times New Roman" w:hAnsi="Times New Roman"/>
          <w:bCs/>
        </w:rPr>
        <w:t xml:space="preserve"> further described in </w:t>
      </w:r>
      <w:r w:rsidR="00D32811" w:rsidRPr="00144051">
        <w:rPr>
          <w:rFonts w:ascii="Times New Roman" w:hAnsi="Times New Roman"/>
        </w:rPr>
        <w:t>Schedule A (</w:t>
      </w:r>
      <w:r w:rsidR="004E09A1">
        <w:rPr>
          <w:rFonts w:ascii="Times New Roman" w:hAnsi="Times New Roman"/>
        </w:rPr>
        <w:t xml:space="preserve">Eligible </w:t>
      </w:r>
      <w:r w:rsidR="00D32811" w:rsidRPr="00144051">
        <w:rPr>
          <w:rFonts w:ascii="Times New Roman" w:hAnsi="Times New Roman"/>
        </w:rPr>
        <w:t>Project Description)</w:t>
      </w:r>
      <w:r w:rsidR="005F6722" w:rsidRPr="00144051">
        <w:rPr>
          <w:rFonts w:ascii="Times New Roman" w:hAnsi="Times New Roman"/>
        </w:rPr>
        <w:t xml:space="preserve">. </w:t>
      </w:r>
    </w:p>
    <w:p w14:paraId="0C5BE44E" w14:textId="77777777" w:rsidR="000F4691" w:rsidRPr="00144051" w:rsidRDefault="000F4691" w:rsidP="000F4691">
      <w:pPr>
        <w:pStyle w:val="ListParagraph"/>
        <w:rPr>
          <w:rFonts w:ascii="Times New Roman" w:hAnsi="Times New Roman"/>
        </w:rPr>
      </w:pPr>
    </w:p>
    <w:p w14:paraId="6C804DB0" w14:textId="38E2AA99" w:rsidR="007E6D1C" w:rsidRDefault="00BB3284" w:rsidP="006F2762">
      <w:pPr>
        <w:pStyle w:val="ListParagraph"/>
        <w:numPr>
          <w:ilvl w:val="0"/>
          <w:numId w:val="16"/>
        </w:numPr>
        <w:rPr>
          <w:rFonts w:ascii="Times New Roman" w:hAnsi="Times New Roman"/>
          <w:bCs/>
        </w:rPr>
      </w:pPr>
      <w:r>
        <w:rPr>
          <w:rFonts w:ascii="Times New Roman" w:hAnsi="Times New Roman"/>
          <w:bCs/>
        </w:rPr>
        <w:lastRenderedPageBreak/>
        <w:t>Lead Recipients</w:t>
      </w:r>
      <w:r w:rsidR="00D32811" w:rsidRPr="00144051">
        <w:rPr>
          <w:rFonts w:ascii="Times New Roman" w:hAnsi="Times New Roman"/>
          <w:bCs/>
        </w:rPr>
        <w:t xml:space="preserve"> desire to disburse Funds to Ultimate Recipient for </w:t>
      </w:r>
      <w:r w:rsidR="004E09A1">
        <w:rPr>
          <w:rFonts w:ascii="Times New Roman" w:hAnsi="Times New Roman"/>
          <w:bCs/>
        </w:rPr>
        <w:t>the</w:t>
      </w:r>
      <w:r w:rsidR="00800B07">
        <w:rPr>
          <w:rFonts w:ascii="Times New Roman" w:hAnsi="Times New Roman"/>
          <w:bCs/>
        </w:rPr>
        <w:t xml:space="preserve"> Eligible</w:t>
      </w:r>
      <w:r w:rsidR="00D32811" w:rsidRPr="00144051">
        <w:rPr>
          <w:rFonts w:ascii="Times New Roman" w:hAnsi="Times New Roman"/>
          <w:bCs/>
        </w:rPr>
        <w:t xml:space="preserve"> Project in accordance with the Contribution Agreement</w:t>
      </w:r>
      <w:r w:rsidR="004E09A1">
        <w:rPr>
          <w:rFonts w:ascii="Times New Roman" w:hAnsi="Times New Roman"/>
          <w:bCs/>
        </w:rPr>
        <w:t>,</w:t>
      </w:r>
      <w:r w:rsidR="00D32811" w:rsidRPr="00144051">
        <w:rPr>
          <w:rFonts w:ascii="Times New Roman" w:hAnsi="Times New Roman"/>
          <w:bCs/>
        </w:rPr>
        <w:t xml:space="preserve"> and Ultimate Recipient desires to perform the </w:t>
      </w:r>
      <w:r w:rsidR="00D132BF" w:rsidRPr="00144051">
        <w:rPr>
          <w:rFonts w:ascii="Times New Roman" w:hAnsi="Times New Roman"/>
          <w:bCs/>
        </w:rPr>
        <w:t xml:space="preserve">Eligible </w:t>
      </w:r>
      <w:r w:rsidR="00D32811" w:rsidRPr="00144051">
        <w:rPr>
          <w:rFonts w:ascii="Times New Roman" w:hAnsi="Times New Roman"/>
          <w:bCs/>
        </w:rPr>
        <w:t>Project in accordance with Schedule A.</w:t>
      </w:r>
    </w:p>
    <w:p w14:paraId="4177C090" w14:textId="77777777" w:rsidR="004E09A1" w:rsidRPr="004E09A1" w:rsidRDefault="004E09A1" w:rsidP="004E09A1">
      <w:pPr>
        <w:pStyle w:val="ListParagraph"/>
        <w:rPr>
          <w:rFonts w:ascii="Times New Roman" w:hAnsi="Times New Roman"/>
          <w:bCs/>
        </w:rPr>
      </w:pPr>
    </w:p>
    <w:p w14:paraId="1E5F1A11" w14:textId="528C0953" w:rsidR="004E09A1" w:rsidRPr="00144051" w:rsidRDefault="004E09A1" w:rsidP="006F2762">
      <w:pPr>
        <w:pStyle w:val="ListParagraph"/>
        <w:numPr>
          <w:ilvl w:val="0"/>
          <w:numId w:val="16"/>
        </w:numPr>
        <w:rPr>
          <w:rFonts w:ascii="Times New Roman" w:hAnsi="Times New Roman"/>
          <w:bCs/>
        </w:rPr>
      </w:pPr>
      <w:r>
        <w:rPr>
          <w:rFonts w:ascii="Times New Roman" w:hAnsi="Times New Roman"/>
          <w:bCs/>
        </w:rPr>
        <w:t>Ultimate Recipient has the requisite skill and expertise to perform its part of the Eligible Project.</w:t>
      </w:r>
    </w:p>
    <w:p w14:paraId="113138D9" w14:textId="77777777" w:rsidR="007E6D1C" w:rsidRPr="00144051" w:rsidRDefault="007E6D1C" w:rsidP="002712DD">
      <w:pPr>
        <w:widowControl/>
        <w:jc w:val="both"/>
        <w:rPr>
          <w:b/>
        </w:rPr>
      </w:pPr>
    </w:p>
    <w:p w14:paraId="285EA37E" w14:textId="0D057A38" w:rsidR="007E6D1C" w:rsidRPr="00D32811" w:rsidRDefault="00D32811" w:rsidP="006F2762">
      <w:pPr>
        <w:pStyle w:val="ListParagraph"/>
        <w:numPr>
          <w:ilvl w:val="0"/>
          <w:numId w:val="16"/>
        </w:numPr>
        <w:rPr>
          <w:rFonts w:ascii="Times New Roman" w:hAnsi="Times New Roman"/>
          <w:bCs/>
        </w:rPr>
      </w:pPr>
      <w:r w:rsidRPr="00144051">
        <w:rPr>
          <w:rFonts w:ascii="Times New Roman" w:hAnsi="Times New Roman"/>
          <w:bCs/>
        </w:rPr>
        <w:t>Pursuant to the Contribution Agreement, as a condition of disbursing Funds to Ultimate Recipient,</w:t>
      </w:r>
      <w:r w:rsidR="004E09A1">
        <w:rPr>
          <w:rFonts w:ascii="Times New Roman" w:hAnsi="Times New Roman"/>
          <w:bCs/>
        </w:rPr>
        <w:t xml:space="preserve"> Lead Recipients</w:t>
      </w:r>
      <w:r w:rsidRPr="00144051">
        <w:rPr>
          <w:rFonts w:ascii="Times New Roman" w:hAnsi="Times New Roman"/>
          <w:bCs/>
        </w:rPr>
        <w:t xml:space="preserve"> and Ultimate Recipient must enter into a written agreement containing specific terms and conditions as</w:t>
      </w:r>
      <w:r>
        <w:rPr>
          <w:rFonts w:ascii="Times New Roman" w:hAnsi="Times New Roman"/>
          <w:bCs/>
        </w:rPr>
        <w:t xml:space="preserve"> set out in the Contribution Agreement.</w:t>
      </w:r>
    </w:p>
    <w:p w14:paraId="71AD362D" w14:textId="77777777" w:rsidR="00810FCF" w:rsidRPr="00C34872" w:rsidRDefault="00810FCF" w:rsidP="002712DD">
      <w:pPr>
        <w:widowControl/>
        <w:jc w:val="both"/>
        <w:rPr>
          <w:lang w:val="en-US"/>
        </w:rPr>
      </w:pPr>
      <w:bookmarkStart w:id="11" w:name="_DV_M15"/>
      <w:bookmarkStart w:id="12" w:name="_DV_M19"/>
      <w:bookmarkStart w:id="13" w:name="_DV_M20"/>
      <w:bookmarkStart w:id="14" w:name="_DV_M21"/>
      <w:bookmarkStart w:id="15" w:name="_DV_M22"/>
      <w:bookmarkStart w:id="16" w:name="_DV_M23"/>
      <w:bookmarkEnd w:id="11"/>
      <w:bookmarkEnd w:id="12"/>
      <w:bookmarkEnd w:id="13"/>
      <w:bookmarkEnd w:id="14"/>
      <w:bookmarkEnd w:id="15"/>
      <w:bookmarkEnd w:id="16"/>
    </w:p>
    <w:p w14:paraId="2F7F32B3" w14:textId="6808C959" w:rsidR="00D71C6F" w:rsidRPr="00DC22B8" w:rsidRDefault="005926D0" w:rsidP="00070D1C">
      <w:pPr>
        <w:widowControl/>
        <w:jc w:val="both"/>
      </w:pPr>
      <w:bookmarkStart w:id="17" w:name="_DV_M26"/>
      <w:bookmarkEnd w:id="17"/>
      <w:r w:rsidRPr="00C81DC3">
        <w:rPr>
          <w:b/>
          <w:bCs w:val="0"/>
        </w:rPr>
        <w:t>NOW, THEREFORE</w:t>
      </w:r>
      <w:r w:rsidR="00810FCF" w:rsidRPr="00C81DC3">
        <w:rPr>
          <w:sz w:val="22"/>
          <w:szCs w:val="22"/>
        </w:rPr>
        <w:t xml:space="preserve"> </w:t>
      </w:r>
      <w:r w:rsidR="00810FCF" w:rsidRPr="00C81DC3">
        <w:t xml:space="preserve">in accordance with the mutual covenants and agreements herein, </w:t>
      </w:r>
      <w:r w:rsidR="004E09A1">
        <w:t>the Parties</w:t>
      </w:r>
      <w:r w:rsidR="006466C0">
        <w:t xml:space="preserve"> </w:t>
      </w:r>
      <w:r w:rsidR="00810FCF" w:rsidRPr="00C81DC3">
        <w:t>agree as follows:</w:t>
      </w:r>
    </w:p>
    <w:p w14:paraId="3DC8BE71" w14:textId="77777777" w:rsidR="004F4EDC" w:rsidRDefault="004F4EDC" w:rsidP="00D71C6F">
      <w:pPr>
        <w:outlineLvl w:val="0"/>
        <w:rPr>
          <w:b/>
        </w:rPr>
      </w:pPr>
    </w:p>
    <w:p w14:paraId="593EBE7B" w14:textId="00ADCDA1" w:rsidR="00D71C6F" w:rsidRPr="00DC22B8" w:rsidRDefault="00070D1C" w:rsidP="00D71C6F">
      <w:pPr>
        <w:outlineLvl w:val="0"/>
        <w:rPr>
          <w:b/>
          <w:u w:val="single"/>
        </w:rPr>
      </w:pPr>
      <w:r>
        <w:rPr>
          <w:b/>
        </w:rPr>
        <w:t>1</w:t>
      </w:r>
      <w:r w:rsidR="00D71C6F" w:rsidRPr="00DC22B8">
        <w:rPr>
          <w:b/>
        </w:rPr>
        <w:t>.</w:t>
      </w:r>
      <w:r w:rsidR="00D71C6F" w:rsidRPr="00DC22B8">
        <w:rPr>
          <w:b/>
        </w:rPr>
        <w:tab/>
      </w:r>
      <w:r w:rsidR="00D71C6F" w:rsidRPr="00DC22B8">
        <w:rPr>
          <w:b/>
          <w:u w:val="single"/>
        </w:rPr>
        <w:t>Interpretation</w:t>
      </w:r>
    </w:p>
    <w:p w14:paraId="571E4ED2" w14:textId="77777777" w:rsidR="00D71C6F" w:rsidRPr="00DC22B8" w:rsidRDefault="00D71C6F" w:rsidP="00D71C6F">
      <w:pPr>
        <w:ind w:left="600"/>
      </w:pPr>
    </w:p>
    <w:p w14:paraId="40C2BBD6" w14:textId="3A999291" w:rsidR="00D71C6F" w:rsidRPr="00DC22B8" w:rsidRDefault="00070D1C" w:rsidP="00D71C6F">
      <w:pPr>
        <w:widowControl/>
      </w:pPr>
      <w:r>
        <w:t>1</w:t>
      </w:r>
      <w:r w:rsidR="00D71C6F" w:rsidRPr="00DC22B8">
        <w:t xml:space="preserve">.1 </w:t>
      </w:r>
      <w:r w:rsidR="00D71C6F" w:rsidRPr="00DC22B8">
        <w:tab/>
      </w:r>
      <w:r w:rsidR="00D71C6F" w:rsidRPr="00DC22B8">
        <w:rPr>
          <w:b/>
        </w:rPr>
        <w:t>Definitions</w:t>
      </w:r>
      <w:r w:rsidR="00D71C6F" w:rsidRPr="00DC22B8">
        <w:t xml:space="preserve">. </w:t>
      </w:r>
    </w:p>
    <w:p w14:paraId="09ACC9A7" w14:textId="77777777" w:rsidR="002F03A8" w:rsidRDefault="00D71C6F" w:rsidP="00D71C6F">
      <w:pPr>
        <w:widowControl/>
        <w:rPr>
          <w:sz w:val="22"/>
          <w:szCs w:val="22"/>
        </w:rPr>
      </w:pPr>
      <w:r>
        <w:rPr>
          <w:sz w:val="22"/>
          <w:szCs w:val="22"/>
        </w:rPr>
        <w:tab/>
      </w:r>
    </w:p>
    <w:p w14:paraId="44C0B507" w14:textId="77777777" w:rsidR="007F4C18" w:rsidRPr="001812CC" w:rsidRDefault="00D71C6F" w:rsidP="00070D1C">
      <w:pPr>
        <w:widowControl/>
        <w:jc w:val="both"/>
      </w:pPr>
      <w:r w:rsidRPr="001812CC">
        <w:t xml:space="preserve">In this Agreement, a capitalized term has the meaning given to it in this section, unless </w:t>
      </w:r>
      <w:r w:rsidR="008E7356" w:rsidRPr="001812CC">
        <w:t>otherwise specified</w:t>
      </w:r>
      <w:r w:rsidRPr="001812CC">
        <w:t>:</w:t>
      </w:r>
    </w:p>
    <w:p w14:paraId="30C9BECF" w14:textId="77777777" w:rsidR="00070D1C" w:rsidRDefault="00070D1C" w:rsidP="00070D1C">
      <w:pPr>
        <w:widowControl/>
        <w:jc w:val="both"/>
      </w:pPr>
    </w:p>
    <w:p w14:paraId="2F343484" w14:textId="154EF653" w:rsidR="004E09A1" w:rsidRDefault="004E09A1" w:rsidP="004E09A1">
      <w:pPr>
        <w:tabs>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pPr>
      <w:r w:rsidRPr="00FF7F8C">
        <w:rPr>
          <w:b/>
        </w:rPr>
        <w:t>“</w:t>
      </w:r>
      <w:r>
        <w:rPr>
          <w:b/>
        </w:rPr>
        <w:t>Academic</w:t>
      </w:r>
      <w:r w:rsidRPr="00FF7F8C">
        <w:rPr>
          <w:b/>
        </w:rPr>
        <w:t xml:space="preserve"> Collaborator” </w:t>
      </w:r>
      <w:r w:rsidRPr="00FF7F8C">
        <w:t>means universities and colleges located in Canada which grant degrees or diplomas, and</w:t>
      </w:r>
      <w:r>
        <w:t xml:space="preserve"> </w:t>
      </w:r>
      <w:r w:rsidRPr="00FF7F8C">
        <w:t>any research institution wholly owned or controlled by</w:t>
      </w:r>
      <w:r>
        <w:t xml:space="preserve"> them</w:t>
      </w:r>
      <w:r w:rsidRPr="00FF7F8C">
        <w:t xml:space="preserve">. </w:t>
      </w:r>
    </w:p>
    <w:p w14:paraId="30027FD2" w14:textId="77777777" w:rsidR="004E09A1" w:rsidRDefault="004E09A1" w:rsidP="00070D1C">
      <w:pPr>
        <w:widowControl/>
        <w:jc w:val="both"/>
      </w:pPr>
    </w:p>
    <w:p w14:paraId="626A03FC" w14:textId="00CF692C" w:rsidR="004D1CF8" w:rsidRPr="001812CC" w:rsidRDefault="004D1CF8" w:rsidP="00070D1C">
      <w:pPr>
        <w:widowControl/>
        <w:jc w:val="both"/>
      </w:pPr>
      <w:r>
        <w:t>“</w:t>
      </w:r>
      <w:r w:rsidRPr="004D1CF8">
        <w:rPr>
          <w:b/>
        </w:rPr>
        <w:t>Affiliated Person</w:t>
      </w:r>
      <w:r w:rsidR="009E75D2">
        <w:rPr>
          <w:b/>
        </w:rPr>
        <w:t>(s)</w:t>
      </w:r>
      <w:r>
        <w:t xml:space="preserve">” </w:t>
      </w:r>
      <w:r w:rsidR="007B63EF">
        <w:t>means an affiliated person</w:t>
      </w:r>
      <w:r w:rsidR="00653023">
        <w:t>(s)</w:t>
      </w:r>
      <w:r w:rsidR="007B63EF">
        <w:t xml:space="preserve"> as defined in the </w:t>
      </w:r>
      <w:r w:rsidR="007B63EF">
        <w:rPr>
          <w:i/>
          <w:iCs/>
        </w:rPr>
        <w:t>Income Tax Act</w:t>
      </w:r>
      <w:r w:rsidR="007B63EF">
        <w:t>, as amended.</w:t>
      </w:r>
    </w:p>
    <w:p w14:paraId="1827CD91" w14:textId="7EF84C3C" w:rsidR="000823A8" w:rsidRDefault="000823A8" w:rsidP="00070D1C">
      <w:pPr>
        <w:widowControl/>
        <w:jc w:val="both"/>
      </w:pPr>
    </w:p>
    <w:p w14:paraId="233FFEBD" w14:textId="39D8ADC1" w:rsidR="001C0CDF" w:rsidRDefault="001C0CDF" w:rsidP="00070D1C">
      <w:pPr>
        <w:jc w:val="both"/>
      </w:pPr>
      <w:r w:rsidRPr="001812CC">
        <w:t>“</w:t>
      </w:r>
      <w:r w:rsidRPr="001812CC">
        <w:rPr>
          <w:b/>
        </w:rPr>
        <w:t>Agreement</w:t>
      </w:r>
      <w:r w:rsidRPr="001812CC">
        <w:t>” means th</w:t>
      </w:r>
      <w:r w:rsidR="004E09A1">
        <w:t xml:space="preserve">is </w:t>
      </w:r>
      <w:r w:rsidR="00D32811">
        <w:t xml:space="preserve">Ultimate Recipient Agreement, </w:t>
      </w:r>
      <w:r w:rsidRPr="001812CC">
        <w:t xml:space="preserve">including all the </w:t>
      </w:r>
      <w:r w:rsidR="008E172E">
        <w:t>S</w:t>
      </w:r>
      <w:r w:rsidRPr="001812CC">
        <w:t>chedules attached hereto, as such may be amended, restated or supplemented, from time to time.</w:t>
      </w:r>
    </w:p>
    <w:p w14:paraId="33B2FC01" w14:textId="31B6BA38" w:rsidR="0060597D" w:rsidRDefault="0060597D" w:rsidP="00070D1C">
      <w:pPr>
        <w:jc w:val="both"/>
      </w:pPr>
    </w:p>
    <w:p w14:paraId="4A12C89D" w14:textId="72A72C4F" w:rsidR="0060597D" w:rsidRDefault="0060597D" w:rsidP="00070D1C">
      <w:pPr>
        <w:jc w:val="both"/>
      </w:pPr>
      <w:r>
        <w:t>“</w:t>
      </w:r>
      <w:r w:rsidRPr="0060597D">
        <w:rPr>
          <w:b/>
          <w:bCs w:val="0"/>
        </w:rPr>
        <w:t>Applicable Regulations</w:t>
      </w:r>
      <w:r>
        <w:t>” means all federal, provincial, territorial, municipal and other applicable laws, statutes, by-laws, rules, orders, ordinances, decrees, regulations, regulatory requirements and authorizations, decisions and guidance of regulatory authorities, professional association codes or other requirements applicable in this context of this Agreement.</w:t>
      </w:r>
    </w:p>
    <w:p w14:paraId="46D5FE9C" w14:textId="1A95732D" w:rsidR="0060597D" w:rsidRDefault="0060597D" w:rsidP="00070D1C">
      <w:pPr>
        <w:jc w:val="both"/>
      </w:pPr>
    </w:p>
    <w:p w14:paraId="0AF001D8" w14:textId="1A931F0E" w:rsidR="00805088" w:rsidRPr="001812CC" w:rsidRDefault="00805088" w:rsidP="00070D1C">
      <w:pPr>
        <w:widowControl/>
        <w:jc w:val="both"/>
      </w:pPr>
      <w:r w:rsidRPr="001812CC">
        <w:t>“</w:t>
      </w:r>
      <w:r w:rsidRPr="001812CC">
        <w:rPr>
          <w:b/>
          <w:bCs w:val="0"/>
        </w:rPr>
        <w:t>Background Intellectual Property</w:t>
      </w:r>
      <w:r w:rsidRPr="001812CC">
        <w:t xml:space="preserve">” means Intellectual Property that is not </w:t>
      </w:r>
      <w:r>
        <w:t xml:space="preserve">Eligible </w:t>
      </w:r>
      <w:r w:rsidRPr="001812CC">
        <w:t xml:space="preserve">Project Intellectual Property and that is required for the carrying out of </w:t>
      </w:r>
      <w:r w:rsidR="00070D1C">
        <w:t xml:space="preserve">the </w:t>
      </w:r>
      <w:r>
        <w:t>Eligible Project</w:t>
      </w:r>
      <w:r w:rsidRPr="001812CC">
        <w:t xml:space="preserve"> or the exploitation of the </w:t>
      </w:r>
      <w:r>
        <w:t xml:space="preserve">Eligible </w:t>
      </w:r>
      <w:r w:rsidRPr="001812CC">
        <w:t xml:space="preserve">Project Intellectual </w:t>
      </w:r>
      <w:r w:rsidRPr="00B436A2">
        <w:t>Property</w:t>
      </w:r>
      <w:r w:rsidR="00A91F4E" w:rsidRPr="00B436A2">
        <w:t xml:space="preserve">, </w:t>
      </w:r>
      <w:r w:rsidR="00A91F4E" w:rsidRPr="00D42406">
        <w:t>including without limitation the Intellectual Property</w:t>
      </w:r>
      <w:r w:rsidR="004E09A1" w:rsidRPr="00D42406">
        <w:t xml:space="preserve"> as outlined in Schedule B</w:t>
      </w:r>
      <w:r w:rsidR="00A1587E" w:rsidRPr="00B436A2">
        <w:t xml:space="preserve"> if a</w:t>
      </w:r>
      <w:r w:rsidR="00A1587E">
        <w:t>ny</w:t>
      </w:r>
      <w:r w:rsidRPr="001812CC">
        <w:t>.</w:t>
      </w:r>
    </w:p>
    <w:p w14:paraId="0B4D1482" w14:textId="15608930" w:rsidR="000823A8" w:rsidRDefault="000823A8" w:rsidP="00070D1C">
      <w:pPr>
        <w:widowControl/>
        <w:jc w:val="both"/>
      </w:pPr>
    </w:p>
    <w:p w14:paraId="296630DD" w14:textId="64266EDF" w:rsidR="00805088" w:rsidRPr="000E7FFE" w:rsidRDefault="00805088" w:rsidP="00070D1C">
      <w:pPr>
        <w:widowControl/>
        <w:jc w:val="both"/>
        <w:rPr>
          <w:rStyle w:val="DeltaViewInsertion"/>
          <w:color w:val="auto"/>
          <w:u w:val="none"/>
        </w:rPr>
      </w:pPr>
      <w:r w:rsidRPr="000E7FFE">
        <w:rPr>
          <w:rStyle w:val="DeltaViewInsertion"/>
          <w:color w:val="auto"/>
          <w:u w:val="none"/>
        </w:rPr>
        <w:t>“</w:t>
      </w:r>
      <w:r w:rsidRPr="000E7FFE">
        <w:rPr>
          <w:rStyle w:val="DeltaViewInsertion"/>
          <w:b/>
          <w:color w:val="auto"/>
          <w:u w:val="none"/>
        </w:rPr>
        <w:t>Background Intellectual Property Rights</w:t>
      </w:r>
      <w:r w:rsidRPr="000E7FFE">
        <w:rPr>
          <w:rStyle w:val="DeltaViewInsertion"/>
          <w:color w:val="auto"/>
          <w:u w:val="none"/>
        </w:rPr>
        <w:t>”</w:t>
      </w:r>
      <w:r w:rsidRPr="000E7FFE">
        <w:rPr>
          <w:rStyle w:val="DeltaViewInsertion"/>
          <w:b/>
          <w:color w:val="auto"/>
          <w:u w:val="none"/>
        </w:rPr>
        <w:t xml:space="preserve"> </w:t>
      </w:r>
      <w:r w:rsidRPr="000E7FFE">
        <w:rPr>
          <w:rStyle w:val="DeltaViewInsertion"/>
          <w:color w:val="auto"/>
          <w:u w:val="none"/>
        </w:rPr>
        <w:t>means the Intellectual Property Rights in Background Intellectual Property.</w:t>
      </w:r>
    </w:p>
    <w:p w14:paraId="0E4466E3" w14:textId="712BD73F" w:rsidR="00C846E3" w:rsidRDefault="00C846E3" w:rsidP="00070D1C">
      <w:pPr>
        <w:widowControl/>
        <w:jc w:val="both"/>
      </w:pPr>
    </w:p>
    <w:p w14:paraId="2A2EA005" w14:textId="1EA171A9" w:rsidR="00C846E3" w:rsidRDefault="00C846E3" w:rsidP="00070D1C">
      <w:pPr>
        <w:jc w:val="both"/>
      </w:pPr>
      <w:r w:rsidRPr="00C846E3">
        <w:rPr>
          <w:bCs w:val="0"/>
        </w:rPr>
        <w:t>“</w:t>
      </w:r>
      <w:r w:rsidRPr="00C846E3">
        <w:rPr>
          <w:b/>
        </w:rPr>
        <w:t>Change of Control</w:t>
      </w:r>
      <w:r w:rsidRPr="00C846E3">
        <w:rPr>
          <w:bCs w:val="0"/>
        </w:rPr>
        <w:t>”</w:t>
      </w:r>
      <w:r w:rsidRPr="001812CC">
        <w:rPr>
          <w:b/>
        </w:rPr>
        <w:t xml:space="preserve"> </w:t>
      </w:r>
      <w:r w:rsidRPr="00F02C29">
        <w:rPr>
          <w:i/>
        </w:rPr>
        <w:t>(for profit corporations)</w:t>
      </w:r>
      <w:r w:rsidRPr="001812CC">
        <w:rPr>
          <w:b/>
          <w:bCs w:val="0"/>
        </w:rPr>
        <w:t xml:space="preserve"> </w:t>
      </w:r>
      <w:r>
        <w:t>means:</w:t>
      </w:r>
    </w:p>
    <w:p w14:paraId="59BD9F94" w14:textId="77777777" w:rsidR="00C846E3" w:rsidRDefault="00C846E3" w:rsidP="00070D1C">
      <w:pPr>
        <w:jc w:val="both"/>
      </w:pPr>
    </w:p>
    <w:p w14:paraId="5A9FE0B5" w14:textId="0FF9B235" w:rsidR="00C846E3" w:rsidRDefault="00C846E3" w:rsidP="00070D1C">
      <w:pPr>
        <w:widowControl/>
        <w:numPr>
          <w:ilvl w:val="0"/>
          <w:numId w:val="1"/>
        </w:numPr>
        <w:tabs>
          <w:tab w:val="num" w:pos="540"/>
        </w:tabs>
        <w:ind w:left="540" w:hanging="540"/>
        <w:jc w:val="both"/>
      </w:pPr>
      <w:r w:rsidRPr="001812CC">
        <w:t>if a public company, the acquisition by an individual or company (or two or more of them acting in concert) that results in its or their direct or indirect beneficial ownership of 20% or more of outstanding shares o</w:t>
      </w:r>
      <w:r>
        <w:t xml:space="preserve">f voting stock of the </w:t>
      </w:r>
      <w:proofErr w:type="gramStart"/>
      <w:r w:rsidR="00070D1C">
        <w:t>corporation</w:t>
      </w:r>
      <w:r>
        <w:t>;</w:t>
      </w:r>
      <w:proofErr w:type="gramEnd"/>
    </w:p>
    <w:p w14:paraId="427C67D4" w14:textId="77777777" w:rsidR="00C846E3" w:rsidRDefault="00C846E3" w:rsidP="00070D1C">
      <w:pPr>
        <w:widowControl/>
        <w:ind w:left="540"/>
        <w:jc w:val="both"/>
      </w:pPr>
      <w:r w:rsidRPr="001812CC">
        <w:lastRenderedPageBreak/>
        <w:t xml:space="preserve"> </w:t>
      </w:r>
    </w:p>
    <w:p w14:paraId="39A81552" w14:textId="66C628B8" w:rsidR="00C846E3" w:rsidRDefault="00C846E3" w:rsidP="00070D1C">
      <w:pPr>
        <w:widowControl/>
        <w:numPr>
          <w:ilvl w:val="0"/>
          <w:numId w:val="1"/>
        </w:numPr>
        <w:tabs>
          <w:tab w:val="num" w:pos="540"/>
        </w:tabs>
        <w:ind w:left="540" w:hanging="540"/>
        <w:jc w:val="both"/>
      </w:pPr>
      <w:r w:rsidRPr="001812CC">
        <w:t>if a private company, the acquisition by an individual or company (or two or more of them acting in concert) that results in its or their direct or</w:t>
      </w:r>
      <w:r>
        <w:t xml:space="preserve"> indirect</w:t>
      </w:r>
      <w:r w:rsidRPr="001812CC">
        <w:t xml:space="preserve"> beneficial ownership of 50% or more of the voting stock in</w:t>
      </w:r>
      <w:r w:rsidR="00070D1C">
        <w:t xml:space="preserve"> the corporation</w:t>
      </w:r>
      <w:r w:rsidRPr="001812CC">
        <w:t xml:space="preserve">; or </w:t>
      </w:r>
    </w:p>
    <w:p w14:paraId="0046B473" w14:textId="77777777" w:rsidR="00C846E3" w:rsidRDefault="00C846E3" w:rsidP="00070D1C">
      <w:pPr>
        <w:pStyle w:val="ListParagraph"/>
        <w:ind w:left="1080"/>
      </w:pPr>
    </w:p>
    <w:p w14:paraId="33854218" w14:textId="67644CF7" w:rsidR="00C846E3" w:rsidRPr="001812CC" w:rsidRDefault="00C846E3" w:rsidP="00070D1C">
      <w:pPr>
        <w:widowControl/>
        <w:numPr>
          <w:ilvl w:val="0"/>
          <w:numId w:val="1"/>
        </w:numPr>
        <w:tabs>
          <w:tab w:val="num" w:pos="540"/>
        </w:tabs>
        <w:ind w:left="540" w:hanging="540"/>
        <w:jc w:val="both"/>
      </w:pPr>
      <w:r w:rsidRPr="001812CC">
        <w:t xml:space="preserve">if the </w:t>
      </w:r>
      <w:r w:rsidR="00070D1C">
        <w:t>corporation</w:t>
      </w:r>
      <w:r w:rsidRPr="001812CC">
        <w:t xml:space="preserve"> </w:t>
      </w:r>
      <w:proofErr w:type="gramStart"/>
      <w:r w:rsidRPr="001812CC">
        <w:t>enters into</w:t>
      </w:r>
      <w:proofErr w:type="gramEnd"/>
      <w:r w:rsidRPr="001812CC">
        <w:t xml:space="preserve"> a binding obligation to sell, sells or otherwise disposes of all or substantially </w:t>
      </w:r>
      <w:proofErr w:type="gramStart"/>
      <w:r w:rsidRPr="001812CC">
        <w:t>all of</w:t>
      </w:r>
      <w:proofErr w:type="gramEnd"/>
      <w:r w:rsidRPr="001812CC">
        <w:t xml:space="preserve"> its assets.</w:t>
      </w:r>
    </w:p>
    <w:p w14:paraId="1A4573E8" w14:textId="77777777" w:rsidR="00C846E3" w:rsidRDefault="00C846E3" w:rsidP="00070D1C">
      <w:pPr>
        <w:jc w:val="both"/>
      </w:pPr>
    </w:p>
    <w:p w14:paraId="757C3D55" w14:textId="6B426523" w:rsidR="00C846E3" w:rsidRPr="001812CC" w:rsidRDefault="00C846E3" w:rsidP="00070D1C">
      <w:pPr>
        <w:jc w:val="both"/>
      </w:pPr>
      <w:r w:rsidRPr="001812CC">
        <w:rPr>
          <w:bCs w:val="0"/>
        </w:rPr>
        <w:t>“</w:t>
      </w:r>
      <w:r w:rsidRPr="001812CC">
        <w:rPr>
          <w:b/>
          <w:bCs w:val="0"/>
        </w:rPr>
        <w:t xml:space="preserve">Change </w:t>
      </w:r>
      <w:r>
        <w:rPr>
          <w:b/>
          <w:bCs w:val="0"/>
        </w:rPr>
        <w:t>of</w:t>
      </w:r>
      <w:r w:rsidRPr="001812CC">
        <w:rPr>
          <w:b/>
          <w:bCs w:val="0"/>
        </w:rPr>
        <w:t xml:space="preserve"> Control</w:t>
      </w:r>
      <w:r w:rsidRPr="001812CC">
        <w:rPr>
          <w:bCs w:val="0"/>
        </w:rPr>
        <w:t>”</w:t>
      </w:r>
      <w:r w:rsidRPr="001812CC">
        <w:rPr>
          <w:b/>
        </w:rPr>
        <w:t xml:space="preserve"> </w:t>
      </w:r>
      <w:r w:rsidRPr="0022583C">
        <w:rPr>
          <w:i/>
        </w:rPr>
        <w:t>(</w:t>
      </w:r>
      <w:r w:rsidR="00AC3792">
        <w:rPr>
          <w:i/>
        </w:rPr>
        <w:t xml:space="preserve"> for n</w:t>
      </w:r>
      <w:r w:rsidRPr="0022583C">
        <w:rPr>
          <w:i/>
        </w:rPr>
        <w:t>ot-for-profit corporations)</w:t>
      </w:r>
      <w:r>
        <w:rPr>
          <w:i/>
        </w:rPr>
        <w:t xml:space="preserve"> </w:t>
      </w:r>
      <w:r w:rsidRPr="001812CC">
        <w:t xml:space="preserve">means, the acquisition by an individual or company (or two or more of them acting in concert) that results in its or their direct or </w:t>
      </w:r>
      <w:r>
        <w:t xml:space="preserve">indirect </w:t>
      </w:r>
      <w:r w:rsidRPr="001812CC">
        <w:t xml:space="preserve">beneficial ownership of 50% or more of the voting </w:t>
      </w:r>
      <w:r>
        <w:t xml:space="preserve">membership in the </w:t>
      </w:r>
      <w:r w:rsidR="00070D1C">
        <w:t>corporation</w:t>
      </w:r>
      <w:r>
        <w:t>; or</w:t>
      </w:r>
      <w:r w:rsidRPr="001812CC">
        <w:t xml:space="preserve"> if the </w:t>
      </w:r>
      <w:r w:rsidR="00070D1C">
        <w:t>corporation</w:t>
      </w:r>
      <w:r w:rsidRPr="001812CC">
        <w:t xml:space="preserve"> enters into a binding obligation to sell, sells or otherwise disposes of all or substantially all of its assets.</w:t>
      </w:r>
    </w:p>
    <w:p w14:paraId="7A4EEBC4" w14:textId="77777777" w:rsidR="00B863C2" w:rsidRDefault="00B863C2" w:rsidP="00070D1C">
      <w:pPr>
        <w:jc w:val="both"/>
      </w:pPr>
    </w:p>
    <w:p w14:paraId="40B7A8E7" w14:textId="3E521415" w:rsidR="003449BF" w:rsidRDefault="003449BF" w:rsidP="00070D1C">
      <w:pPr>
        <w:jc w:val="both"/>
        <w:rPr>
          <w:lang w:val="en-US"/>
        </w:rPr>
      </w:pPr>
      <w:r w:rsidRPr="001812CC">
        <w:t>“</w:t>
      </w:r>
      <w:r w:rsidRPr="001812CC">
        <w:rPr>
          <w:b/>
        </w:rPr>
        <w:t>Claim Period</w:t>
      </w:r>
      <w:r w:rsidRPr="001812CC">
        <w:t>” means the following quarters</w:t>
      </w:r>
      <w:r w:rsidR="00BD1903">
        <w:t xml:space="preserve"> of a calendar year</w:t>
      </w:r>
      <w:r w:rsidRPr="001812CC">
        <w:t xml:space="preserve">: </w:t>
      </w:r>
      <w:r w:rsidRPr="00BD1903">
        <w:rPr>
          <w:lang w:val="en-US"/>
        </w:rPr>
        <w:t>January 1 to March 31, April 1 to June 30, July 1 to September 30 and October 1 to December 31.</w:t>
      </w:r>
    </w:p>
    <w:p w14:paraId="6DD9365A" w14:textId="41071AE6" w:rsidR="002C73C1" w:rsidRDefault="002C73C1" w:rsidP="00070D1C">
      <w:pPr>
        <w:jc w:val="both"/>
        <w:rPr>
          <w:lang w:val="en-US"/>
        </w:rPr>
      </w:pPr>
    </w:p>
    <w:p w14:paraId="489FBB4D" w14:textId="5804140C" w:rsidR="002C73C1" w:rsidRDefault="002C73C1" w:rsidP="00070D1C">
      <w:pPr>
        <w:jc w:val="both"/>
        <w:rPr>
          <w:lang w:val="en-US"/>
        </w:rPr>
      </w:pPr>
      <w:r>
        <w:rPr>
          <w:lang w:val="en-US"/>
        </w:rPr>
        <w:t>“</w:t>
      </w:r>
      <w:r w:rsidRPr="002C73C1">
        <w:rPr>
          <w:b/>
          <w:bCs w:val="0"/>
          <w:lang w:val="en-US"/>
        </w:rPr>
        <w:t>Completion Date</w:t>
      </w:r>
      <w:r>
        <w:rPr>
          <w:lang w:val="en-US"/>
        </w:rPr>
        <w:t xml:space="preserve">” means the </w:t>
      </w:r>
      <w:r w:rsidR="00F10BD9">
        <w:rPr>
          <w:lang w:val="en-US"/>
        </w:rPr>
        <w:t xml:space="preserve">Eligible </w:t>
      </w:r>
      <w:r>
        <w:rPr>
          <w:lang w:val="en-US"/>
        </w:rPr>
        <w:t>Project End Date specified in Schedule A (</w:t>
      </w:r>
      <w:r w:rsidR="00855CB3">
        <w:rPr>
          <w:lang w:val="en-US"/>
        </w:rPr>
        <w:t xml:space="preserve">Eligible </w:t>
      </w:r>
      <w:r>
        <w:rPr>
          <w:lang w:val="en-US"/>
        </w:rPr>
        <w:t xml:space="preserve">Project </w:t>
      </w:r>
      <w:r w:rsidRPr="0098423C">
        <w:rPr>
          <w:lang w:val="en-US"/>
        </w:rPr>
        <w:t>Description)</w:t>
      </w:r>
      <w:r w:rsidR="00B23EDF" w:rsidRPr="0098423C">
        <w:rPr>
          <w:lang w:val="en-US"/>
        </w:rPr>
        <w:t>, but in no event later than March 31, 202</w:t>
      </w:r>
      <w:r w:rsidR="00C53895">
        <w:rPr>
          <w:lang w:val="en-US"/>
        </w:rPr>
        <w:t>7</w:t>
      </w:r>
      <w:r w:rsidRPr="0098423C">
        <w:rPr>
          <w:lang w:val="en-US"/>
        </w:rPr>
        <w:t>.</w:t>
      </w:r>
    </w:p>
    <w:p w14:paraId="303D79CC" w14:textId="41764EF7" w:rsidR="00A32739" w:rsidRPr="00A32739" w:rsidRDefault="00A32739" w:rsidP="00070D1C">
      <w:pPr>
        <w:jc w:val="both"/>
        <w:rPr>
          <w:lang w:val="en-US"/>
        </w:rPr>
      </w:pPr>
    </w:p>
    <w:p w14:paraId="208F7B1B" w14:textId="08414477" w:rsidR="007C14F6" w:rsidRPr="007C14F6" w:rsidRDefault="00A32739" w:rsidP="007C14F6">
      <w:pPr>
        <w:jc w:val="both"/>
      </w:pPr>
      <w:r w:rsidRPr="00A32739">
        <w:t>“</w:t>
      </w:r>
      <w:r w:rsidRPr="00A32739">
        <w:rPr>
          <w:b/>
          <w:bCs w:val="0"/>
        </w:rPr>
        <w:t>Confidential Information</w:t>
      </w:r>
      <w:r w:rsidRPr="00A32739">
        <w:t xml:space="preserve">” means </w:t>
      </w:r>
      <w:r w:rsidR="00B23EDF">
        <w:t>i</w:t>
      </w:r>
      <w:r w:rsidR="00B23EDF" w:rsidRPr="00B949F6">
        <w:t>nformation that is treated as confidential by a Party, whether in oral, written, electronic, or other form or media, whether or not marked, designated, or otherwise identified as “confidential”</w:t>
      </w:r>
      <w:r w:rsidR="00B23EDF">
        <w:t>,</w:t>
      </w:r>
      <w:r w:rsidR="00B23EDF" w:rsidRPr="00B949F6">
        <w:t xml:space="preserve"> </w:t>
      </w:r>
      <w:r w:rsidR="00B23EDF" w:rsidRPr="00275677">
        <w:t xml:space="preserve"> </w:t>
      </w:r>
      <w:r w:rsidR="00B23EDF">
        <w:t xml:space="preserve">and </w:t>
      </w:r>
      <w:r w:rsidR="00B23EDF" w:rsidRPr="00B949F6">
        <w:t xml:space="preserve">includes any </w:t>
      </w:r>
      <w:r w:rsidR="00B23EDF">
        <w:t>i</w:t>
      </w:r>
      <w:r w:rsidR="00B23EDF" w:rsidRPr="00B949F6">
        <w:t>nformation that due to the nature of its subject matter or circumstances surrounding its disclosure, would reasonably be understood to be non-public, confidential, or proprietary</w:t>
      </w:r>
      <w:r w:rsidR="00B23EDF">
        <w:t>,</w:t>
      </w:r>
      <w:r w:rsidR="00B23EDF" w:rsidRPr="00275677">
        <w:t xml:space="preserve"> including, but not limited to, prototype designs, business documents, source code, know-how, trade secrets, and all information, knowledge or data of an intellectual, technical, scientific, commercial, financial or industrial nature, including methods and techniques, </w:t>
      </w:r>
      <w:r w:rsidR="00B23EDF">
        <w:t xml:space="preserve">and the terms and conditions of this Agreement. </w:t>
      </w:r>
      <w:r w:rsidR="00B23EDF" w:rsidRPr="00275677">
        <w:t xml:space="preserve">Unless the </w:t>
      </w:r>
      <w:r w:rsidR="00B23EDF">
        <w:t xml:space="preserve">Disclosing Party disclosing </w:t>
      </w:r>
      <w:r w:rsidR="00B23EDF" w:rsidRPr="00275677">
        <w:t xml:space="preserve">information indicates otherwise to the </w:t>
      </w:r>
      <w:r w:rsidR="00B23EDF">
        <w:t xml:space="preserve">Receiving Party </w:t>
      </w:r>
      <w:r w:rsidR="00B23EDF" w:rsidRPr="00275677">
        <w:t xml:space="preserve">in writing at the time of disclosure or later, all information that the Parties provide to one another during the </w:t>
      </w:r>
      <w:r w:rsidR="00B23EDF">
        <w:t xml:space="preserve">Term of this Agreement </w:t>
      </w:r>
      <w:r w:rsidR="00B23EDF" w:rsidRPr="00275677">
        <w:t xml:space="preserve">shall be considered Confidential Information of the </w:t>
      </w:r>
      <w:r w:rsidR="00B23EDF">
        <w:t>Disclosing Party</w:t>
      </w:r>
      <w:r w:rsidRPr="007C14F6">
        <w:t>.</w:t>
      </w:r>
      <w:r w:rsidR="007C14F6" w:rsidRPr="007C14F6">
        <w:t xml:space="preserve"> </w:t>
      </w:r>
      <w:bookmarkStart w:id="18" w:name="_Hlk163121388"/>
      <w:r w:rsidR="007C14F6" w:rsidRPr="007C14F6">
        <w:t>Confidential Information does not include information that the Receiving Party can demonstrate by written or other documentary records: (</w:t>
      </w:r>
      <w:proofErr w:type="spellStart"/>
      <w:r w:rsidR="007C14F6" w:rsidRPr="007C14F6">
        <w:t>i</w:t>
      </w:r>
      <w:proofErr w:type="spellEnd"/>
      <w:r w:rsidR="007C14F6" w:rsidRPr="007C14F6">
        <w:t>) was already known by or in the possession of the Receiving Party or its representatives without restriction on use or disclosure before the receipt of such information from the Disclosing Party; (ii) was or becomes generally known by the public other than by the Receiving Party’s or any of its representatives’ noncompliance with this Agreement;</w:t>
      </w:r>
      <w:r w:rsidR="007C14F6">
        <w:t xml:space="preserve"> </w:t>
      </w:r>
      <w:r w:rsidR="007C14F6" w:rsidRPr="007C14F6">
        <w:t>(iii) was or is received by the Receiving Party on a non-confidential basis from a third-party that</w:t>
      </w:r>
      <w:r w:rsidR="007C14F6">
        <w:t xml:space="preserve"> </w:t>
      </w:r>
      <w:r w:rsidR="007C14F6" w:rsidRPr="007C14F6">
        <w:t xml:space="preserve">was not or is not, at the time of such receipt, under any obligation to maintain its confidentiality; </w:t>
      </w:r>
      <w:r w:rsidR="007C14F6">
        <w:t xml:space="preserve">or </w:t>
      </w:r>
      <w:r w:rsidR="007C14F6" w:rsidRPr="007C14F6">
        <w:t>(iv) was or is independently developed by the Receiving Party without reference to or use of any Confidential Information</w:t>
      </w:r>
      <w:r w:rsidR="007C14F6">
        <w:t xml:space="preserve"> of the Disclosing Party</w:t>
      </w:r>
      <w:r w:rsidR="007C14F6" w:rsidRPr="007C14F6">
        <w:t>.</w:t>
      </w:r>
      <w:bookmarkEnd w:id="18"/>
    </w:p>
    <w:p w14:paraId="43AF4970" w14:textId="77777777" w:rsidR="00B863C2" w:rsidRPr="007C14F6" w:rsidRDefault="00B863C2" w:rsidP="007C14F6">
      <w:pPr>
        <w:jc w:val="both"/>
      </w:pPr>
    </w:p>
    <w:p w14:paraId="36A126B4" w14:textId="28629942" w:rsidR="000823A8" w:rsidRPr="001812CC" w:rsidRDefault="000823A8" w:rsidP="00070D1C">
      <w:pPr>
        <w:widowControl/>
        <w:jc w:val="both"/>
      </w:pPr>
      <w:r w:rsidRPr="001812CC">
        <w:rPr>
          <w:bCs w:val="0"/>
        </w:rPr>
        <w:t>“</w:t>
      </w:r>
      <w:r w:rsidRPr="001812CC">
        <w:rPr>
          <w:b/>
          <w:bCs w:val="0"/>
        </w:rPr>
        <w:t>Contribution</w:t>
      </w:r>
      <w:r w:rsidRPr="001812CC">
        <w:rPr>
          <w:bCs w:val="0"/>
        </w:rPr>
        <w:t>”</w:t>
      </w:r>
      <w:r w:rsidRPr="001812CC">
        <w:rPr>
          <w:b/>
          <w:bCs w:val="0"/>
        </w:rPr>
        <w:t xml:space="preserve"> </w:t>
      </w:r>
      <w:r w:rsidRPr="001812CC">
        <w:t xml:space="preserve">means the funding, in Canadian dollars, </w:t>
      </w:r>
      <w:r w:rsidR="001F20DA" w:rsidRPr="001812CC">
        <w:t xml:space="preserve">made available </w:t>
      </w:r>
      <w:r w:rsidRPr="001812CC">
        <w:t xml:space="preserve">by the Minister </w:t>
      </w:r>
      <w:r w:rsidR="00233976">
        <w:t xml:space="preserve">to </w:t>
      </w:r>
      <w:r w:rsidR="00B23EDF">
        <w:t>the Lead Recipients</w:t>
      </w:r>
      <w:r w:rsidR="00233976">
        <w:t xml:space="preserve"> in support of </w:t>
      </w:r>
      <w:r w:rsidR="00B23EDF">
        <w:t xml:space="preserve">the </w:t>
      </w:r>
      <w:r w:rsidR="00233976">
        <w:t>Network Activities</w:t>
      </w:r>
      <w:r w:rsidRPr="001812CC">
        <w:t>.</w:t>
      </w:r>
    </w:p>
    <w:p w14:paraId="5F569923" w14:textId="50DAA5A0" w:rsidR="000823A8" w:rsidRDefault="000823A8" w:rsidP="00070D1C">
      <w:pPr>
        <w:widowControl/>
        <w:jc w:val="both"/>
      </w:pPr>
    </w:p>
    <w:p w14:paraId="48435395" w14:textId="77777777" w:rsidR="00F653BC" w:rsidRDefault="00F653BC" w:rsidP="00070D1C">
      <w:pPr>
        <w:widowControl/>
        <w:jc w:val="both"/>
      </w:pPr>
      <w:r w:rsidRPr="00FD68E7">
        <w:t>“</w:t>
      </w:r>
      <w:r w:rsidRPr="00FF7F8C">
        <w:rPr>
          <w:b/>
          <w:bCs w:val="0"/>
        </w:rPr>
        <w:t>Designated Person</w:t>
      </w:r>
      <w:r w:rsidRPr="00FD68E7">
        <w:t>” means a person that is:</w:t>
      </w:r>
    </w:p>
    <w:p w14:paraId="59EA4FDF" w14:textId="77777777" w:rsidR="00F653BC" w:rsidRPr="00FD68E7" w:rsidRDefault="00F653BC" w:rsidP="00070D1C">
      <w:pPr>
        <w:widowControl/>
        <w:jc w:val="both"/>
      </w:pPr>
    </w:p>
    <w:p w14:paraId="0D070890" w14:textId="77777777" w:rsidR="00F653BC" w:rsidRDefault="00F653BC" w:rsidP="006F2762">
      <w:pPr>
        <w:widowControl/>
        <w:numPr>
          <w:ilvl w:val="0"/>
          <w:numId w:val="25"/>
        </w:numPr>
        <w:ind w:left="540" w:hanging="540"/>
        <w:jc w:val="both"/>
      </w:pPr>
      <w:r w:rsidRPr="00FD68E7">
        <w:lastRenderedPageBreak/>
        <w:t xml:space="preserve">Designated under the </w:t>
      </w:r>
      <w:r w:rsidRPr="00EA3203">
        <w:rPr>
          <w:i/>
          <w:iCs/>
        </w:rPr>
        <w:t>Special Economic Measures Act (Canada</w:t>
      </w:r>
      <w:proofErr w:type="gramStart"/>
      <w:r w:rsidRPr="00EA3203">
        <w:rPr>
          <w:i/>
          <w:iCs/>
        </w:rPr>
        <w:t>);</w:t>
      </w:r>
      <w:proofErr w:type="gramEnd"/>
    </w:p>
    <w:p w14:paraId="61E03B07" w14:textId="77777777" w:rsidR="00F653BC" w:rsidRDefault="00F653BC" w:rsidP="00070D1C">
      <w:pPr>
        <w:widowControl/>
        <w:jc w:val="both"/>
      </w:pPr>
    </w:p>
    <w:p w14:paraId="724556A7" w14:textId="77777777" w:rsidR="00F653BC" w:rsidRPr="00FF201D" w:rsidRDefault="00F653BC" w:rsidP="006F2762">
      <w:pPr>
        <w:widowControl/>
        <w:numPr>
          <w:ilvl w:val="0"/>
          <w:numId w:val="25"/>
        </w:numPr>
        <w:ind w:left="540" w:hanging="540"/>
        <w:jc w:val="both"/>
      </w:pPr>
      <w:r w:rsidRPr="00FD68E7">
        <w:rPr>
          <w:lang w:val="en-US"/>
        </w:rPr>
        <w:t xml:space="preserve">Listed on any other Sanctions-related list maintained by the Government of Canada, according to the most current version published by the Government of Canada via Global Affairs Canada, at its official website or any replacement website or other replacement official publication of such list or lists; </w:t>
      </w:r>
      <w:r>
        <w:rPr>
          <w:lang w:val="en-US"/>
        </w:rPr>
        <w:t>or</w:t>
      </w:r>
    </w:p>
    <w:p w14:paraId="691A4013" w14:textId="77777777" w:rsidR="00F653BC" w:rsidRDefault="00F653BC" w:rsidP="00070D1C">
      <w:pPr>
        <w:widowControl/>
        <w:jc w:val="both"/>
      </w:pPr>
    </w:p>
    <w:p w14:paraId="2F18F909" w14:textId="304BA16A" w:rsidR="00F653BC" w:rsidRDefault="00F653BC" w:rsidP="006F2762">
      <w:pPr>
        <w:widowControl/>
        <w:numPr>
          <w:ilvl w:val="0"/>
          <w:numId w:val="25"/>
        </w:numPr>
        <w:ind w:left="540" w:hanging="540"/>
        <w:jc w:val="both"/>
      </w:pPr>
      <w:r w:rsidRPr="00FD68E7">
        <w:rPr>
          <w:lang w:val="en-US"/>
        </w:rPr>
        <w:t>Listed on any other Sanctions-related list or is a “designated person” under any applicable Canadian law.</w:t>
      </w:r>
      <w:r w:rsidRPr="00FD68E7">
        <w:t> </w:t>
      </w:r>
    </w:p>
    <w:p w14:paraId="12320702" w14:textId="21ADE6C9" w:rsidR="007C4A50" w:rsidRPr="001812CC" w:rsidRDefault="007C4A50" w:rsidP="00070D1C">
      <w:pPr>
        <w:widowControl/>
        <w:jc w:val="both"/>
      </w:pPr>
    </w:p>
    <w:p w14:paraId="2ED07931" w14:textId="72D17BB3" w:rsidR="00903D6E" w:rsidRDefault="000823A8" w:rsidP="00070D1C">
      <w:pPr>
        <w:widowControl/>
        <w:jc w:val="both"/>
        <w:rPr>
          <w:bCs w:val="0"/>
        </w:rPr>
      </w:pPr>
      <w:r w:rsidRPr="001812CC">
        <w:rPr>
          <w:bCs w:val="0"/>
        </w:rPr>
        <w:t>“</w:t>
      </w:r>
      <w:r w:rsidRPr="001812CC">
        <w:rPr>
          <w:b/>
          <w:bCs w:val="0"/>
        </w:rPr>
        <w:t>Dispose</w:t>
      </w:r>
      <w:r w:rsidRPr="001812CC">
        <w:rPr>
          <w:bCs w:val="0"/>
        </w:rPr>
        <w:t>”</w:t>
      </w:r>
      <w:r w:rsidRPr="001812CC">
        <w:rPr>
          <w:b/>
          <w:bCs w:val="0"/>
        </w:rPr>
        <w:t xml:space="preserve"> </w:t>
      </w:r>
      <w:r w:rsidRPr="001812CC">
        <w:t xml:space="preserve">means, as regards </w:t>
      </w:r>
      <w:r w:rsidR="00A44C67">
        <w:t xml:space="preserve">to any </w:t>
      </w:r>
      <w:r w:rsidR="00187732">
        <w:t>Network</w:t>
      </w:r>
      <w:r w:rsidRPr="001812CC">
        <w:t xml:space="preserve"> Asset, the</w:t>
      </w:r>
      <w:r w:rsidRPr="001812CC">
        <w:rPr>
          <w:b/>
          <w:bCs w:val="0"/>
        </w:rPr>
        <w:t xml:space="preserve"> </w:t>
      </w:r>
      <w:r w:rsidRPr="001812CC">
        <w:t xml:space="preserve">transferring outside Canada, use for a purpose </w:t>
      </w:r>
      <w:r w:rsidRPr="0019762A">
        <w:t xml:space="preserve">other than </w:t>
      </w:r>
      <w:r w:rsidR="007154C9">
        <w:t>Network Activities</w:t>
      </w:r>
      <w:r w:rsidRPr="0019762A">
        <w:t>,</w:t>
      </w:r>
      <w:r w:rsidRPr="001812CC">
        <w:t xml:space="preserve"> selling, leasing or otherwise disposing including, in the case of a prototype or pilot plant, the transfer to commercial production, </w:t>
      </w:r>
      <w:r w:rsidRPr="001812CC">
        <w:rPr>
          <w:bCs w:val="0"/>
        </w:rPr>
        <w:t>but in any event, s</w:t>
      </w:r>
      <w:r w:rsidR="00BD532C">
        <w:rPr>
          <w:bCs w:val="0"/>
        </w:rPr>
        <w:t>hall not include abandoning the</w:t>
      </w:r>
      <w:r w:rsidR="00A44C67">
        <w:rPr>
          <w:bCs w:val="0"/>
        </w:rPr>
        <w:t xml:space="preserve"> </w:t>
      </w:r>
      <w:r w:rsidR="00EA7994">
        <w:rPr>
          <w:bCs w:val="0"/>
        </w:rPr>
        <w:t xml:space="preserve">Network </w:t>
      </w:r>
      <w:r w:rsidRPr="001812CC">
        <w:rPr>
          <w:bCs w:val="0"/>
        </w:rPr>
        <w:t>Asset for legitimate business reasons, such as the disposal of obsolete or disused equipment or materials.</w:t>
      </w:r>
    </w:p>
    <w:p w14:paraId="6AB7665A" w14:textId="77777777" w:rsidR="00B23EDF" w:rsidRDefault="00B23EDF" w:rsidP="00070D1C">
      <w:pPr>
        <w:widowControl/>
        <w:jc w:val="both"/>
        <w:rPr>
          <w:bCs w:val="0"/>
        </w:rPr>
      </w:pPr>
    </w:p>
    <w:p w14:paraId="2C0D9088" w14:textId="19C28D6B" w:rsidR="00B23EDF" w:rsidRPr="001812CC" w:rsidRDefault="00B23EDF" w:rsidP="00070D1C">
      <w:pPr>
        <w:widowControl/>
        <w:jc w:val="both"/>
        <w:rPr>
          <w:bCs w:val="0"/>
        </w:rPr>
      </w:pPr>
      <w:r>
        <w:rPr>
          <w:bCs w:val="0"/>
        </w:rPr>
        <w:t>“</w:t>
      </w:r>
      <w:r w:rsidRPr="00B23EDF">
        <w:rPr>
          <w:b/>
        </w:rPr>
        <w:t>Eligibility Date</w:t>
      </w:r>
      <w:r>
        <w:rPr>
          <w:bCs w:val="0"/>
        </w:rPr>
        <w:t>” means</w:t>
      </w:r>
      <w:r w:rsidR="00F10BD9">
        <w:rPr>
          <w:bCs w:val="0"/>
        </w:rPr>
        <w:t xml:space="preserve"> the Eligible Project Start Date specified in Schedule A (Eligible Project Description</w:t>
      </w:r>
      <w:r w:rsidR="00F10BD9" w:rsidRPr="00B436A2">
        <w:rPr>
          <w:bCs w:val="0"/>
        </w:rPr>
        <w:t xml:space="preserve">), </w:t>
      </w:r>
      <w:r w:rsidR="00F10BD9" w:rsidRPr="00D42406">
        <w:rPr>
          <w:bCs w:val="0"/>
        </w:rPr>
        <w:t>but in no event earlier than November 4, 2020</w:t>
      </w:r>
      <w:r>
        <w:rPr>
          <w:bCs w:val="0"/>
        </w:rPr>
        <w:t>.</w:t>
      </w:r>
    </w:p>
    <w:p w14:paraId="4CFF1FB7" w14:textId="77777777" w:rsidR="001C0CDF" w:rsidRPr="006B7340" w:rsidRDefault="001C0CDF" w:rsidP="00070D1C">
      <w:pPr>
        <w:widowControl/>
        <w:jc w:val="both"/>
      </w:pPr>
    </w:p>
    <w:p w14:paraId="132AD5AD" w14:textId="1E0EAAB5" w:rsidR="00805088" w:rsidRDefault="00C51D00" w:rsidP="00070D1C">
      <w:pPr>
        <w:jc w:val="both"/>
      </w:pPr>
      <w:r w:rsidRPr="001812CC">
        <w:rPr>
          <w:bCs w:val="0"/>
        </w:rPr>
        <w:t>“</w:t>
      </w:r>
      <w:r w:rsidRPr="001C0CDF">
        <w:rPr>
          <w:b/>
          <w:bCs w:val="0"/>
        </w:rPr>
        <w:t>Eligible Costs</w:t>
      </w:r>
      <w:r w:rsidRPr="001C0CDF">
        <w:rPr>
          <w:bCs w:val="0"/>
        </w:rPr>
        <w:t xml:space="preserve">” </w:t>
      </w:r>
      <w:r w:rsidR="007A49B9" w:rsidRPr="001C0CDF">
        <w:t>means the costs associated with work performed in Canada, or outside of Canada to the extent explicitly permitted in this Agreement</w:t>
      </w:r>
      <w:r w:rsidR="00233976">
        <w:t>,</w:t>
      </w:r>
      <w:r w:rsidR="007A49B9" w:rsidRPr="001C0CDF">
        <w:t xml:space="preserve"> that are incurred and paid by the </w:t>
      </w:r>
      <w:r w:rsidR="00233976">
        <w:t>Ultimate Recipient</w:t>
      </w:r>
      <w:r w:rsidR="007A49B9" w:rsidRPr="001C0CDF">
        <w:t xml:space="preserve"> in respect of the </w:t>
      </w:r>
      <w:r w:rsidR="00233976">
        <w:t>Project</w:t>
      </w:r>
      <w:r w:rsidR="007A49B9" w:rsidRPr="001C0CDF">
        <w:t xml:space="preserve"> and in accordance with </w:t>
      </w:r>
      <w:r w:rsidR="007A49B9">
        <w:t>Schedule</w:t>
      </w:r>
      <w:r w:rsidR="001F0A97">
        <w:t xml:space="preserve"> </w:t>
      </w:r>
      <w:r w:rsidR="00855CB3">
        <w:t>E</w:t>
      </w:r>
      <w:r w:rsidR="00F02D5F">
        <w:t xml:space="preserve"> </w:t>
      </w:r>
      <w:r w:rsidR="00233976" w:rsidRPr="00233976">
        <w:t>(Project</w:t>
      </w:r>
      <w:r w:rsidR="007A49B9" w:rsidRPr="00233976">
        <w:t xml:space="preserve"> Cost Principles</w:t>
      </w:r>
      <w:r w:rsidR="00233976" w:rsidRPr="00233976">
        <w:t>)</w:t>
      </w:r>
      <w:r w:rsidR="007A49B9" w:rsidRPr="00233976">
        <w:t>, excluding any costs prohibited or deemed ineligible elsewhere in this</w:t>
      </w:r>
      <w:r w:rsidR="007A49B9">
        <w:t xml:space="preserve"> Agreement</w:t>
      </w:r>
      <w:r w:rsidR="00233976">
        <w:t>.</w:t>
      </w:r>
      <w:r w:rsidR="007A49B9" w:rsidRPr="007A49B9">
        <w:t xml:space="preserve"> </w:t>
      </w:r>
    </w:p>
    <w:p w14:paraId="392EA654" w14:textId="77777777" w:rsidR="00C51D00" w:rsidRPr="00805088" w:rsidRDefault="00C51D00" w:rsidP="00070D1C">
      <w:pPr>
        <w:jc w:val="both"/>
      </w:pPr>
    </w:p>
    <w:p w14:paraId="0734D325" w14:textId="285A2246" w:rsidR="009810E4" w:rsidRDefault="009810E4" w:rsidP="00070D1C">
      <w:pPr>
        <w:widowControl/>
        <w:jc w:val="both"/>
        <w:rPr>
          <w:bCs w:val="0"/>
        </w:rPr>
      </w:pPr>
      <w:r>
        <w:rPr>
          <w:bCs w:val="0"/>
        </w:rPr>
        <w:t>“</w:t>
      </w:r>
      <w:r w:rsidRPr="00A44C67">
        <w:rPr>
          <w:b/>
          <w:bCs w:val="0"/>
        </w:rPr>
        <w:t>Eligible</w:t>
      </w:r>
      <w:r w:rsidR="00ED4B3D">
        <w:rPr>
          <w:b/>
        </w:rPr>
        <w:t xml:space="preserve"> </w:t>
      </w:r>
      <w:r w:rsidRPr="00A44C67">
        <w:rPr>
          <w:b/>
          <w:bCs w:val="0"/>
        </w:rPr>
        <w:t>Not-Supported Costs</w:t>
      </w:r>
      <w:r w:rsidR="007A49B9">
        <w:rPr>
          <w:bCs w:val="0"/>
        </w:rPr>
        <w:t>”</w:t>
      </w:r>
      <w:r w:rsidR="007A49B9" w:rsidRPr="006B7340">
        <w:t xml:space="preserve"> </w:t>
      </w:r>
      <w:r w:rsidR="007A49B9">
        <w:rPr>
          <w:bCs w:val="0"/>
        </w:rPr>
        <w:t xml:space="preserve">means any costs that are specifically identified in Schedule </w:t>
      </w:r>
      <w:r w:rsidR="00233976">
        <w:rPr>
          <w:bCs w:val="0"/>
        </w:rPr>
        <w:t>A (</w:t>
      </w:r>
      <w:r w:rsidR="007D72F9">
        <w:rPr>
          <w:bCs w:val="0"/>
        </w:rPr>
        <w:t xml:space="preserve">Eligible </w:t>
      </w:r>
      <w:r w:rsidR="00233976">
        <w:rPr>
          <w:bCs w:val="0"/>
        </w:rPr>
        <w:t>Project Description)</w:t>
      </w:r>
      <w:r w:rsidR="007A49B9" w:rsidRPr="006B7340">
        <w:rPr>
          <w:i/>
        </w:rPr>
        <w:t xml:space="preserve"> </w:t>
      </w:r>
      <w:r w:rsidR="007A49B9">
        <w:rPr>
          <w:bCs w:val="0"/>
        </w:rPr>
        <w:t>as not being supported</w:t>
      </w:r>
      <w:r w:rsidR="00233976">
        <w:rPr>
          <w:bCs w:val="0"/>
        </w:rPr>
        <w:t xml:space="preserve"> by the Funds,</w:t>
      </w:r>
      <w:r w:rsidR="007A49B9">
        <w:rPr>
          <w:bCs w:val="0"/>
        </w:rPr>
        <w:t xml:space="preserve"> including those Eligible Costs that are </w:t>
      </w:r>
      <w:proofErr w:type="gramStart"/>
      <w:r w:rsidR="007A49B9">
        <w:rPr>
          <w:bCs w:val="0"/>
        </w:rPr>
        <w:t>in excess of</w:t>
      </w:r>
      <w:proofErr w:type="gramEnd"/>
      <w:r w:rsidR="007A49B9">
        <w:rPr>
          <w:bCs w:val="0"/>
        </w:rPr>
        <w:t xml:space="preserve"> limits imposed on indirect (overhead) costs under </w:t>
      </w:r>
      <w:r w:rsidR="00233976">
        <w:t>Schedule</w:t>
      </w:r>
      <w:r w:rsidR="001F0A97">
        <w:t xml:space="preserve"> </w:t>
      </w:r>
      <w:r w:rsidR="00855CB3">
        <w:t>E</w:t>
      </w:r>
      <w:r w:rsidR="00233976" w:rsidRPr="001C0CDF">
        <w:t xml:space="preserve"> </w:t>
      </w:r>
      <w:r w:rsidR="00233976" w:rsidRPr="00233976">
        <w:t>(Project Cost Principles)</w:t>
      </w:r>
      <w:r w:rsidR="007A49B9" w:rsidRPr="006B7340">
        <w:rPr>
          <w:i/>
        </w:rPr>
        <w:t xml:space="preserve"> </w:t>
      </w:r>
      <w:r w:rsidR="007A49B9">
        <w:rPr>
          <w:bCs w:val="0"/>
        </w:rPr>
        <w:t>of this Agreement.</w:t>
      </w:r>
      <w:r w:rsidR="007A49B9" w:rsidRPr="007A49B9">
        <w:rPr>
          <w:bCs w:val="0"/>
        </w:rPr>
        <w:t xml:space="preserve"> </w:t>
      </w:r>
    </w:p>
    <w:p w14:paraId="1094E060" w14:textId="3C6CD106" w:rsidR="009810E4" w:rsidRDefault="009810E4" w:rsidP="00070D1C">
      <w:pPr>
        <w:widowControl/>
        <w:jc w:val="both"/>
        <w:rPr>
          <w:bCs w:val="0"/>
        </w:rPr>
      </w:pPr>
    </w:p>
    <w:p w14:paraId="359BAA52" w14:textId="3E732C70" w:rsidR="001C1F12" w:rsidRDefault="001C1F12" w:rsidP="00070D1C">
      <w:pPr>
        <w:widowControl/>
        <w:jc w:val="both"/>
        <w:rPr>
          <w:bCs w:val="0"/>
        </w:rPr>
      </w:pPr>
      <w:r>
        <w:rPr>
          <w:bCs w:val="0"/>
        </w:rPr>
        <w:t>“</w:t>
      </w:r>
      <w:bookmarkStart w:id="19" w:name="_Hlk119242650"/>
      <w:r w:rsidRPr="00A44C67">
        <w:rPr>
          <w:b/>
          <w:bCs w:val="0"/>
        </w:rPr>
        <w:t>Eligible Supported Costs</w:t>
      </w:r>
      <w:bookmarkEnd w:id="19"/>
      <w:r>
        <w:rPr>
          <w:bCs w:val="0"/>
        </w:rPr>
        <w:t>” means any Eligible Costs, excluding Eligible Not-Supported Costs</w:t>
      </w:r>
      <w:r w:rsidRPr="006B7340">
        <w:rPr>
          <w:i/>
        </w:rPr>
        <w:t>.</w:t>
      </w:r>
    </w:p>
    <w:p w14:paraId="4D7FD720" w14:textId="77777777" w:rsidR="001C1F12" w:rsidRDefault="001C1F12" w:rsidP="00070D1C">
      <w:pPr>
        <w:widowControl/>
        <w:jc w:val="both"/>
        <w:rPr>
          <w:bCs w:val="0"/>
        </w:rPr>
      </w:pPr>
    </w:p>
    <w:p w14:paraId="3A70839D" w14:textId="436662B8" w:rsidR="006F09E0" w:rsidRPr="006F09E0" w:rsidRDefault="006F09E0" w:rsidP="00070D1C">
      <w:pPr>
        <w:jc w:val="both"/>
      </w:pPr>
      <w:r w:rsidRPr="006F09E0">
        <w:rPr>
          <w:b/>
        </w:rPr>
        <w:t>“Eligible Project”</w:t>
      </w:r>
      <w:r w:rsidRPr="006F09E0">
        <w:t xml:space="preserve"> means</w:t>
      </w:r>
      <w:r w:rsidR="007D72F9">
        <w:rPr>
          <w:bCs w:val="0"/>
        </w:rPr>
        <w:t xml:space="preserve"> the project undertaken by the Ultimate Recipient in support of the Network as described in Schedule A (Eligible Project Description)</w:t>
      </w:r>
      <w:r w:rsidRPr="006F09E0">
        <w:t>.</w:t>
      </w:r>
    </w:p>
    <w:p w14:paraId="0975F57B" w14:textId="77777777" w:rsidR="006F09E0" w:rsidRDefault="006F09E0" w:rsidP="00070D1C">
      <w:pPr>
        <w:widowControl/>
        <w:jc w:val="both"/>
        <w:rPr>
          <w:bCs w:val="0"/>
        </w:rPr>
      </w:pPr>
    </w:p>
    <w:p w14:paraId="68BDD376" w14:textId="5AB5171D" w:rsidR="00805088" w:rsidRPr="001812CC" w:rsidRDefault="00805088" w:rsidP="00070D1C">
      <w:pPr>
        <w:widowControl/>
        <w:jc w:val="both"/>
        <w:rPr>
          <w:b/>
        </w:rPr>
      </w:pPr>
      <w:r w:rsidRPr="001812CC">
        <w:t>“</w:t>
      </w:r>
      <w:bookmarkStart w:id="20" w:name="_Hlk163725247"/>
      <w:r w:rsidRPr="009068C5">
        <w:rPr>
          <w:b/>
        </w:rPr>
        <w:t>Eligible</w:t>
      </w:r>
      <w:r>
        <w:t xml:space="preserve"> </w:t>
      </w:r>
      <w:r w:rsidRPr="001812CC">
        <w:rPr>
          <w:b/>
        </w:rPr>
        <w:t>Project Intellectual Property</w:t>
      </w:r>
      <w:bookmarkEnd w:id="20"/>
      <w:r w:rsidRPr="001812CC">
        <w:t>”</w:t>
      </w:r>
      <w:r w:rsidRPr="001812CC">
        <w:rPr>
          <w:b/>
        </w:rPr>
        <w:t xml:space="preserve"> </w:t>
      </w:r>
      <w:r w:rsidRPr="001812CC">
        <w:t>means all</w:t>
      </w:r>
      <w:r w:rsidRPr="001812CC">
        <w:rPr>
          <w:b/>
        </w:rPr>
        <w:t xml:space="preserve"> </w:t>
      </w:r>
      <w:r w:rsidRPr="001812CC">
        <w:rPr>
          <w:rStyle w:val="DeltaViewInsertion"/>
          <w:color w:val="auto"/>
          <w:u w:val="none"/>
        </w:rPr>
        <w:t>Intellectual Property</w:t>
      </w:r>
      <w:r w:rsidRPr="001812CC">
        <w:t xml:space="preserve"> conceived, produced, developed or reduced to practice </w:t>
      </w:r>
      <w:r w:rsidRPr="001812CC">
        <w:rPr>
          <w:rStyle w:val="DeltaViewInsertion"/>
          <w:color w:val="auto"/>
          <w:u w:val="none"/>
        </w:rPr>
        <w:t xml:space="preserve">in carrying out </w:t>
      </w:r>
      <w:r w:rsidR="00CF7655">
        <w:rPr>
          <w:rStyle w:val="DeltaViewInsertion"/>
          <w:color w:val="auto"/>
          <w:u w:val="none"/>
        </w:rPr>
        <w:t xml:space="preserve">the </w:t>
      </w:r>
      <w:r>
        <w:rPr>
          <w:rStyle w:val="DeltaViewInsertion"/>
          <w:color w:val="auto"/>
          <w:u w:val="none"/>
        </w:rPr>
        <w:t xml:space="preserve">Eligible </w:t>
      </w:r>
      <w:r w:rsidRPr="001812CC">
        <w:rPr>
          <w:rStyle w:val="DeltaViewInsertion"/>
          <w:color w:val="auto"/>
          <w:u w:val="none"/>
        </w:rPr>
        <w:t>Projec</w:t>
      </w:r>
      <w:r w:rsidR="00CF7655">
        <w:rPr>
          <w:rStyle w:val="DeltaViewInsertion"/>
          <w:color w:val="auto"/>
          <w:u w:val="none"/>
        </w:rPr>
        <w:t>t</w:t>
      </w:r>
      <w:r w:rsidRPr="001812CC">
        <w:rPr>
          <w:rStyle w:val="DeltaViewInsertion"/>
          <w:color w:val="auto"/>
          <w:u w:val="none"/>
        </w:rPr>
        <w:t xml:space="preserve"> </w:t>
      </w:r>
      <w:r w:rsidRPr="001812CC">
        <w:t xml:space="preserve">by </w:t>
      </w:r>
      <w:r w:rsidR="00CF7655">
        <w:t xml:space="preserve">Ultimate </w:t>
      </w:r>
      <w:r>
        <w:t>Recipient</w:t>
      </w:r>
      <w:r w:rsidR="00CF7655">
        <w:t xml:space="preserve"> </w:t>
      </w:r>
      <w:r w:rsidRPr="001812CC">
        <w:rPr>
          <w:rStyle w:val="DeltaViewInsertion"/>
          <w:color w:val="auto"/>
          <w:u w:val="none"/>
        </w:rPr>
        <w:t xml:space="preserve">and/or any Affiliated </w:t>
      </w:r>
      <w:r>
        <w:rPr>
          <w:rStyle w:val="DeltaViewInsertion"/>
          <w:color w:val="auto"/>
          <w:u w:val="none"/>
        </w:rPr>
        <w:t xml:space="preserve">Person(s) </w:t>
      </w:r>
      <w:r w:rsidRPr="001812CC">
        <w:rPr>
          <w:rStyle w:val="DeltaViewInsertion"/>
          <w:color w:val="auto"/>
          <w:u w:val="none"/>
        </w:rPr>
        <w:t>of the</w:t>
      </w:r>
      <w:r>
        <w:rPr>
          <w:rStyle w:val="DeltaViewInsertion"/>
          <w:color w:val="auto"/>
          <w:u w:val="none"/>
        </w:rPr>
        <w:t xml:space="preserve"> Ultimate</w:t>
      </w:r>
      <w:r w:rsidRPr="001812CC">
        <w:rPr>
          <w:rStyle w:val="DeltaViewInsertion"/>
          <w:color w:val="auto"/>
          <w:u w:val="none"/>
        </w:rPr>
        <w:t xml:space="preserve"> Recipient, or any of </w:t>
      </w:r>
      <w:r w:rsidRPr="001812CC">
        <w:t>their employees, agents</w:t>
      </w:r>
      <w:r w:rsidRPr="001812CC">
        <w:rPr>
          <w:rStyle w:val="DeltaViewInsertion"/>
          <w:color w:val="auto"/>
          <w:u w:val="none"/>
        </w:rPr>
        <w:t>, contractors</w:t>
      </w:r>
      <w:r w:rsidRPr="001812CC">
        <w:t xml:space="preserve"> or assigns</w:t>
      </w:r>
      <w:r w:rsidRPr="00E60BED">
        <w:t>.</w:t>
      </w:r>
    </w:p>
    <w:p w14:paraId="62C74F3F" w14:textId="77777777" w:rsidR="009068C5" w:rsidRPr="001812CC" w:rsidRDefault="009068C5" w:rsidP="00070D1C">
      <w:pPr>
        <w:widowControl/>
        <w:jc w:val="both"/>
        <w:rPr>
          <w:b/>
        </w:rPr>
      </w:pPr>
    </w:p>
    <w:p w14:paraId="13380C7D" w14:textId="7E6C1CDF" w:rsidR="009068C5" w:rsidRDefault="009068C5" w:rsidP="00070D1C">
      <w:pPr>
        <w:widowControl/>
        <w:jc w:val="both"/>
      </w:pPr>
      <w:r w:rsidRPr="001812CC">
        <w:t>“</w:t>
      </w:r>
      <w:r w:rsidRPr="009068C5">
        <w:rPr>
          <w:b/>
        </w:rPr>
        <w:t>Eligible</w:t>
      </w:r>
      <w:r>
        <w:t xml:space="preserve"> </w:t>
      </w:r>
      <w:r w:rsidRPr="001812CC">
        <w:rPr>
          <w:b/>
        </w:rPr>
        <w:t>Project Intellectual Property Rights</w:t>
      </w:r>
      <w:r w:rsidRPr="001812CC">
        <w:t xml:space="preserve">” means the Intellectual Property Rights in the </w:t>
      </w:r>
      <w:r>
        <w:t xml:space="preserve">Eligible </w:t>
      </w:r>
      <w:r w:rsidRPr="001812CC">
        <w:t>Project Intellectual Property.</w:t>
      </w:r>
    </w:p>
    <w:p w14:paraId="3F4ED850" w14:textId="77777777" w:rsidR="003C6859" w:rsidRDefault="003C6859" w:rsidP="00070D1C">
      <w:pPr>
        <w:widowControl/>
        <w:jc w:val="both"/>
      </w:pPr>
    </w:p>
    <w:p w14:paraId="32063FB5" w14:textId="77777777" w:rsidR="0052466C" w:rsidRDefault="00F656C2" w:rsidP="00070D1C">
      <w:pPr>
        <w:widowControl/>
        <w:jc w:val="both"/>
      </w:pPr>
      <w:r w:rsidRPr="001812CC">
        <w:t>“</w:t>
      </w:r>
      <w:r w:rsidRPr="00FF7F8C">
        <w:rPr>
          <w:b/>
        </w:rPr>
        <w:t>Fair Market Value</w:t>
      </w:r>
      <w:r w:rsidRPr="001812CC">
        <w:t>” means the price that would be agreed to in an open and unrestricted market between knowledgeable and willing parties dealing at arm’s length, who are fully informed and not under any compulsion to transact.</w:t>
      </w:r>
    </w:p>
    <w:p w14:paraId="07741FA9" w14:textId="70449DEE" w:rsidR="00EC2F4B" w:rsidRDefault="00EC2F4B" w:rsidP="00070D1C">
      <w:pPr>
        <w:widowControl/>
        <w:jc w:val="both"/>
        <w:rPr>
          <w:bCs w:val="0"/>
        </w:rPr>
      </w:pPr>
    </w:p>
    <w:p w14:paraId="7D6A0E08" w14:textId="2D39C3F4" w:rsidR="009B7887" w:rsidRPr="009B7887" w:rsidRDefault="009B7887" w:rsidP="009B7887">
      <w:pPr>
        <w:widowControl/>
        <w:jc w:val="both"/>
      </w:pPr>
      <w:r w:rsidRPr="009B7887">
        <w:lastRenderedPageBreak/>
        <w:t>“</w:t>
      </w:r>
      <w:r w:rsidRPr="009B7887">
        <w:rPr>
          <w:b/>
          <w:bCs w:val="0"/>
        </w:rPr>
        <w:t>Force Majeure</w:t>
      </w:r>
      <w:r w:rsidRPr="009B7887">
        <w:t>”</w:t>
      </w:r>
      <w:r w:rsidRPr="001812CC">
        <w:t xml:space="preserve"> means any </w:t>
      </w:r>
      <w:proofErr w:type="gramStart"/>
      <w:r w:rsidRPr="001812CC">
        <w:t>cause</w:t>
      </w:r>
      <w:proofErr w:type="gramEnd"/>
      <w:r w:rsidRPr="001812CC">
        <w:t xml:space="preserve"> which is unavoidable or beyond the reasonable control of </w:t>
      </w:r>
      <w:r>
        <w:t>Ultimate</w:t>
      </w:r>
      <w:r w:rsidRPr="001812CC">
        <w:t xml:space="preserve"> Recipient, including war, riot, insurrection, strikes, </w:t>
      </w:r>
      <w:r w:rsidR="005218C1">
        <w:t xml:space="preserve">pandemics or epidemics, </w:t>
      </w:r>
      <w:r w:rsidRPr="001812CC">
        <w:t xml:space="preserve">or any act of God or other similar circumstance and which could not have been reasonably circumvented by </w:t>
      </w:r>
      <w:r>
        <w:t>Ultimate</w:t>
      </w:r>
      <w:r w:rsidRPr="001812CC">
        <w:t xml:space="preserve"> Recipient without incurring unreasonable cost.</w:t>
      </w:r>
      <w:r w:rsidRPr="009B7887">
        <w:t xml:space="preserve"> </w:t>
      </w:r>
    </w:p>
    <w:p w14:paraId="3FEDF9C9" w14:textId="77777777" w:rsidR="009B7887" w:rsidRPr="009B7887" w:rsidRDefault="009B7887" w:rsidP="00070D1C">
      <w:pPr>
        <w:widowControl/>
        <w:jc w:val="both"/>
      </w:pPr>
    </w:p>
    <w:p w14:paraId="136BB0F8" w14:textId="10BFF435" w:rsidR="00CF7655" w:rsidRDefault="00CF7655" w:rsidP="00070D1C">
      <w:pPr>
        <w:widowControl/>
        <w:jc w:val="both"/>
        <w:rPr>
          <w:bCs w:val="0"/>
        </w:rPr>
      </w:pPr>
      <w:r>
        <w:rPr>
          <w:bCs w:val="0"/>
        </w:rPr>
        <w:t>“</w:t>
      </w:r>
      <w:r w:rsidRPr="00CF7655">
        <w:rPr>
          <w:b/>
        </w:rPr>
        <w:t>Funds</w:t>
      </w:r>
      <w:r>
        <w:rPr>
          <w:bCs w:val="0"/>
        </w:rPr>
        <w:t xml:space="preserve">” means the funding, in Canadian dollars, provided by </w:t>
      </w:r>
      <w:r w:rsidR="007D72F9">
        <w:rPr>
          <w:bCs w:val="0"/>
        </w:rPr>
        <w:t>Lead Recipients</w:t>
      </w:r>
      <w:r>
        <w:rPr>
          <w:bCs w:val="0"/>
        </w:rPr>
        <w:t xml:space="preserve"> to Ultimate Recipient under this Agreement.</w:t>
      </w:r>
    </w:p>
    <w:p w14:paraId="74FB1B27" w14:textId="77777777" w:rsidR="00CF7655" w:rsidRPr="001812CC" w:rsidRDefault="00CF7655" w:rsidP="00070D1C">
      <w:pPr>
        <w:widowControl/>
        <w:jc w:val="both"/>
      </w:pPr>
    </w:p>
    <w:p w14:paraId="0CEF3E7C" w14:textId="3D0EDB88" w:rsidR="00F656C2" w:rsidRDefault="00F656C2" w:rsidP="00070D1C">
      <w:pPr>
        <w:widowControl/>
        <w:jc w:val="both"/>
      </w:pPr>
      <w:r w:rsidRPr="001812CC">
        <w:rPr>
          <w:bCs w:val="0"/>
        </w:rPr>
        <w:t>“</w:t>
      </w:r>
      <w:r w:rsidRPr="001812CC">
        <w:rPr>
          <w:b/>
          <w:bCs w:val="0"/>
        </w:rPr>
        <w:t>Government Fiscal Year</w:t>
      </w:r>
      <w:r w:rsidRPr="001812CC">
        <w:rPr>
          <w:bCs w:val="0"/>
        </w:rPr>
        <w:t>”</w:t>
      </w:r>
      <w:r w:rsidRPr="001812CC">
        <w:t xml:space="preserve"> means the period from April 1 of one year to March 31 of the following year. </w:t>
      </w:r>
    </w:p>
    <w:p w14:paraId="7E08C4D9" w14:textId="3174ADDF" w:rsidR="00CF7655" w:rsidRDefault="00CF7655" w:rsidP="00070D1C">
      <w:pPr>
        <w:widowControl/>
        <w:jc w:val="both"/>
      </w:pPr>
    </w:p>
    <w:p w14:paraId="643F135C" w14:textId="6BBE61C4" w:rsidR="00CF7655" w:rsidRDefault="00CF7655" w:rsidP="00070D1C">
      <w:pPr>
        <w:widowControl/>
        <w:jc w:val="both"/>
      </w:pPr>
      <w:r>
        <w:t>“</w:t>
      </w:r>
      <w:r w:rsidRPr="00CF7655">
        <w:rPr>
          <w:b/>
          <w:bCs w:val="0"/>
        </w:rPr>
        <w:t>His Majesty</w:t>
      </w:r>
      <w:r>
        <w:t>” means His Majesty the King in Right of Canada.</w:t>
      </w:r>
    </w:p>
    <w:p w14:paraId="01B99717" w14:textId="47E5FCA3" w:rsidR="00EC0DEA" w:rsidRDefault="00EC0DEA" w:rsidP="00070D1C">
      <w:pPr>
        <w:widowControl/>
        <w:jc w:val="both"/>
      </w:pPr>
    </w:p>
    <w:p w14:paraId="25D15096" w14:textId="7C8FFA14" w:rsidR="00B13705" w:rsidRPr="00B13705" w:rsidRDefault="00B13705" w:rsidP="00070D1C">
      <w:pPr>
        <w:tabs>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pPr>
      <w:r w:rsidRPr="009A4235">
        <w:t>“</w:t>
      </w:r>
      <w:r w:rsidRPr="00FF7F8C">
        <w:rPr>
          <w:b/>
        </w:rPr>
        <w:t>Industry Collaborator</w:t>
      </w:r>
      <w:r w:rsidRPr="009A4235">
        <w:t>”</w:t>
      </w:r>
      <w:r w:rsidRPr="00B13705">
        <w:rPr>
          <w:b/>
        </w:rPr>
        <w:t xml:space="preserve"> </w:t>
      </w:r>
      <w:r w:rsidRPr="00B13705">
        <w:t>means corporations, including not-for-profit organizations, incorporated in Canada</w:t>
      </w:r>
      <w:r w:rsidR="007D72F9">
        <w:t>, or in any province or territory of Canada,</w:t>
      </w:r>
      <w:r w:rsidR="0009305C">
        <w:t xml:space="preserve"> that are not </w:t>
      </w:r>
      <w:r w:rsidR="007D72F9">
        <w:t>Academic</w:t>
      </w:r>
      <w:r w:rsidR="0009305C">
        <w:t xml:space="preserve"> Collaborators</w:t>
      </w:r>
      <w:r>
        <w:t>.</w:t>
      </w:r>
    </w:p>
    <w:p w14:paraId="6A0D4622" w14:textId="77777777" w:rsidR="00F656C2" w:rsidRPr="009A4235" w:rsidRDefault="00F656C2" w:rsidP="00070D1C">
      <w:pPr>
        <w:widowControl/>
        <w:jc w:val="both"/>
        <w:rPr>
          <w:lang w:val="en-US"/>
        </w:rPr>
      </w:pPr>
    </w:p>
    <w:p w14:paraId="1A4876AC" w14:textId="00CABC35" w:rsidR="006F09E0" w:rsidRPr="006F09E0" w:rsidRDefault="006F09E0" w:rsidP="00070D1C">
      <w:pPr>
        <w:jc w:val="both"/>
      </w:pPr>
      <w:r w:rsidRPr="006F09E0">
        <w:t>“</w:t>
      </w:r>
      <w:r w:rsidRPr="006F09E0">
        <w:rPr>
          <w:b/>
        </w:rPr>
        <w:t xml:space="preserve">Ineligible Costs” </w:t>
      </w:r>
      <w:r w:rsidRPr="006F09E0">
        <w:t>means costs not eligible for reimbursement</w:t>
      </w:r>
      <w:r>
        <w:t xml:space="preserve"> </w:t>
      </w:r>
      <w:r>
        <w:rPr>
          <w:bCs w:val="0"/>
        </w:rPr>
        <w:t>in accordance with</w:t>
      </w:r>
      <w:r w:rsidR="00CF7655">
        <w:rPr>
          <w:bCs w:val="0"/>
        </w:rPr>
        <w:t xml:space="preserve"> Schedule</w:t>
      </w:r>
      <w:r w:rsidR="001F0A97">
        <w:rPr>
          <w:bCs w:val="0"/>
        </w:rPr>
        <w:t xml:space="preserve"> </w:t>
      </w:r>
      <w:r w:rsidR="00855CB3">
        <w:rPr>
          <w:bCs w:val="0"/>
        </w:rPr>
        <w:t>E</w:t>
      </w:r>
      <w:r w:rsidR="00CF7655">
        <w:rPr>
          <w:bCs w:val="0"/>
        </w:rPr>
        <w:t xml:space="preserve"> (Project Cost Principles)</w:t>
      </w:r>
      <w:r w:rsidRPr="006F09E0">
        <w:t>.</w:t>
      </w:r>
    </w:p>
    <w:p w14:paraId="68FD62AC" w14:textId="77777777" w:rsidR="00843530" w:rsidRDefault="00843530" w:rsidP="00070D1C">
      <w:pPr>
        <w:widowControl/>
        <w:jc w:val="both"/>
        <w:rPr>
          <w:rStyle w:val="DeltaViewInsertion"/>
          <w:color w:val="auto"/>
          <w:u w:val="none"/>
        </w:rPr>
      </w:pPr>
    </w:p>
    <w:p w14:paraId="5BBF578B" w14:textId="589A06FF" w:rsidR="00F656C2" w:rsidRPr="001812CC" w:rsidRDefault="00F656C2" w:rsidP="00070D1C">
      <w:pPr>
        <w:widowControl/>
        <w:jc w:val="both"/>
      </w:pPr>
      <w:r w:rsidRPr="001812CC">
        <w:rPr>
          <w:rStyle w:val="DeltaViewInsertion"/>
          <w:color w:val="auto"/>
          <w:u w:val="none"/>
        </w:rPr>
        <w:t>“</w:t>
      </w:r>
      <w:r w:rsidRPr="001812CC">
        <w:rPr>
          <w:rStyle w:val="DeltaViewInsertion"/>
          <w:b/>
          <w:color w:val="auto"/>
          <w:u w:val="none"/>
        </w:rPr>
        <w:t>Intellectual Property</w:t>
      </w:r>
      <w:r w:rsidRPr="001812CC">
        <w:rPr>
          <w:rStyle w:val="DeltaViewInsertion"/>
          <w:color w:val="auto"/>
          <w:u w:val="none"/>
        </w:rPr>
        <w:t>”</w:t>
      </w:r>
      <w:r w:rsidRPr="001812CC">
        <w:rPr>
          <w:rStyle w:val="DeltaViewInsertion"/>
          <w:b/>
          <w:color w:val="auto"/>
          <w:u w:val="none"/>
        </w:rPr>
        <w:t xml:space="preserve"> </w:t>
      </w:r>
      <w:r w:rsidRPr="001812CC">
        <w:rPr>
          <w:rStyle w:val="DeltaViewInsertion"/>
          <w:color w:val="auto"/>
          <w:u w:val="none"/>
        </w:rPr>
        <w:t xml:space="preserve">means all inventions, </w:t>
      </w:r>
      <w:proofErr w:type="gramStart"/>
      <w:r w:rsidRPr="001812CC">
        <w:rPr>
          <w:rStyle w:val="DeltaViewInsertion"/>
          <w:color w:val="auto"/>
          <w:u w:val="none"/>
        </w:rPr>
        <w:t>whether or not</w:t>
      </w:r>
      <w:proofErr w:type="gramEnd"/>
      <w:r w:rsidRPr="001812CC">
        <w:rPr>
          <w:rStyle w:val="DeltaViewInsertion"/>
          <w:color w:val="auto"/>
          <w:u w:val="none"/>
        </w:rPr>
        <w:t xml:space="preserve"> patented or patentable, all </w:t>
      </w:r>
      <w:r w:rsidR="00560EEA" w:rsidRPr="00560EEA">
        <w:rPr>
          <w:rStyle w:val="DeltaViewInsertion"/>
          <w:color w:val="auto"/>
          <w:u w:val="none"/>
        </w:rPr>
        <w:t>proprietary</w:t>
      </w:r>
      <w:r w:rsidR="00560EEA">
        <w:rPr>
          <w:rStyle w:val="DeltaViewInsertion"/>
          <w:color w:val="auto"/>
          <w:u w:val="none"/>
        </w:rPr>
        <w:t xml:space="preserve"> </w:t>
      </w:r>
      <w:r w:rsidRPr="001812CC">
        <w:rPr>
          <w:rStyle w:val="DeltaViewInsertion"/>
          <w:color w:val="auto"/>
          <w:u w:val="none"/>
        </w:rPr>
        <w:t xml:space="preserve">technical information, </w:t>
      </w:r>
      <w:proofErr w:type="gramStart"/>
      <w:r w:rsidRPr="001812CC">
        <w:rPr>
          <w:rStyle w:val="DeltaViewInsertion"/>
          <w:color w:val="auto"/>
          <w:u w:val="none"/>
        </w:rPr>
        <w:t>whether or not</w:t>
      </w:r>
      <w:proofErr w:type="gramEnd"/>
      <w:r w:rsidRPr="001812CC">
        <w:rPr>
          <w:rStyle w:val="DeltaViewInsertion"/>
          <w:color w:val="auto"/>
          <w:u w:val="none"/>
        </w:rPr>
        <w:t xml:space="preserve"> constituting trade secrets, and all copyrightable works, industrial designs, integrated circuit topographies, and</w:t>
      </w:r>
      <w:r w:rsidR="00560EEA">
        <w:rPr>
          <w:rStyle w:val="DeltaViewInsertion"/>
          <w:color w:val="auto"/>
          <w:u w:val="none"/>
        </w:rPr>
        <w:t xml:space="preserve"> </w:t>
      </w:r>
      <w:r w:rsidR="00560EEA" w:rsidRPr="00560EEA">
        <w:rPr>
          <w:rStyle w:val="DeltaViewInsertion"/>
          <w:color w:val="auto"/>
          <w:u w:val="none"/>
        </w:rPr>
        <w:t>trademarks</w:t>
      </w:r>
      <w:r w:rsidRPr="001812CC">
        <w:rPr>
          <w:rStyle w:val="DeltaViewInsertion"/>
          <w:color w:val="auto"/>
          <w:u w:val="none"/>
        </w:rPr>
        <w:t xml:space="preserve">, </w:t>
      </w:r>
      <w:proofErr w:type="gramStart"/>
      <w:r w:rsidRPr="001812CC">
        <w:rPr>
          <w:rStyle w:val="DeltaViewInsertion"/>
          <w:color w:val="auto"/>
          <w:u w:val="none"/>
        </w:rPr>
        <w:t>whether or not</w:t>
      </w:r>
      <w:proofErr w:type="gramEnd"/>
      <w:r w:rsidRPr="001812CC">
        <w:rPr>
          <w:rStyle w:val="DeltaViewInsertion"/>
          <w:color w:val="auto"/>
          <w:u w:val="none"/>
        </w:rPr>
        <w:t xml:space="preserve"> registered or registrable.</w:t>
      </w:r>
    </w:p>
    <w:p w14:paraId="568E6163" w14:textId="77777777" w:rsidR="00F656C2" w:rsidRPr="001812CC" w:rsidRDefault="00F656C2" w:rsidP="00070D1C">
      <w:pPr>
        <w:widowControl/>
        <w:jc w:val="both"/>
      </w:pPr>
    </w:p>
    <w:p w14:paraId="2F3AF067" w14:textId="77777777" w:rsidR="00F656C2" w:rsidRPr="001812CC" w:rsidRDefault="00F656C2" w:rsidP="00070D1C">
      <w:pPr>
        <w:widowControl/>
        <w:jc w:val="both"/>
      </w:pPr>
      <w:r w:rsidRPr="001812CC">
        <w:rPr>
          <w:rStyle w:val="DeltaViewInsertion"/>
          <w:color w:val="auto"/>
          <w:u w:val="none"/>
        </w:rPr>
        <w:t>“</w:t>
      </w:r>
      <w:r w:rsidRPr="001812CC">
        <w:rPr>
          <w:rStyle w:val="DeltaViewInsertion"/>
          <w:b/>
          <w:color w:val="auto"/>
          <w:u w:val="none"/>
        </w:rPr>
        <w:t>Intellectual Property Rights</w:t>
      </w:r>
      <w:r w:rsidRPr="001812CC">
        <w:rPr>
          <w:rStyle w:val="DeltaViewInsertion"/>
          <w:color w:val="auto"/>
          <w:u w:val="none"/>
        </w:rPr>
        <w:t>”</w:t>
      </w:r>
      <w:r w:rsidRPr="001812CC">
        <w:rPr>
          <w:rStyle w:val="DeltaViewInsertion"/>
          <w:b/>
          <w:color w:val="auto"/>
          <w:u w:val="none"/>
        </w:rPr>
        <w:t xml:space="preserve"> </w:t>
      </w:r>
      <w:r w:rsidRPr="001812CC">
        <w:rPr>
          <w:rStyle w:val="DeltaViewInsertion"/>
          <w:color w:val="auto"/>
          <w:u w:val="none"/>
        </w:rPr>
        <w:t>means all rights recognized by law in or to Intellectual Property, including but not limited to Intellectual Property rights protected through legislation. These shall include</w:t>
      </w:r>
      <w:r w:rsidRPr="001812CC">
        <w:rPr>
          <w:rStyle w:val="DeltaViewMoveDestination"/>
          <w:color w:val="auto"/>
          <w:u w:val="none"/>
        </w:rPr>
        <w:t xml:space="preserve"> patents, copyrights, industrial </w:t>
      </w:r>
      <w:r w:rsidRPr="001812CC">
        <w:rPr>
          <w:rStyle w:val="DeltaViewInsertion"/>
          <w:color w:val="auto"/>
          <w:u w:val="none"/>
        </w:rPr>
        <w:t>design rights, integrated circuit topography rights, rights in trademarks and trade names, all rights in applications and registrations for any of the foregoing, and all rights in trade secrets and confidential information.</w:t>
      </w:r>
    </w:p>
    <w:p w14:paraId="3F6DD55C" w14:textId="73E29B17" w:rsidR="00002D65" w:rsidRPr="001812CC" w:rsidRDefault="00002D65" w:rsidP="00070D1C">
      <w:pPr>
        <w:widowControl/>
        <w:jc w:val="both"/>
      </w:pPr>
    </w:p>
    <w:p w14:paraId="739EFD97" w14:textId="77777777" w:rsidR="00F656C2" w:rsidRPr="001812CC" w:rsidRDefault="00F656C2" w:rsidP="00070D1C">
      <w:pPr>
        <w:widowControl/>
        <w:jc w:val="both"/>
      </w:pPr>
      <w:r w:rsidRPr="001812CC">
        <w:rPr>
          <w:bCs w:val="0"/>
        </w:rPr>
        <w:t>“</w:t>
      </w:r>
      <w:r w:rsidRPr="00FF7F8C">
        <w:rPr>
          <w:b/>
          <w:bCs w:val="0"/>
        </w:rPr>
        <w:t>Interest Rate</w:t>
      </w:r>
      <w:r w:rsidRPr="001812CC">
        <w:rPr>
          <w:bCs w:val="0"/>
        </w:rPr>
        <w:t>”</w:t>
      </w:r>
      <w:r w:rsidRPr="001812CC">
        <w:t xml:space="preserve"> means the Bank Rate, as defined in the </w:t>
      </w:r>
      <w:r w:rsidRPr="001812CC">
        <w:rPr>
          <w:i/>
          <w:iCs/>
        </w:rPr>
        <w:t>Interest and Administrative Charges Regulations,</w:t>
      </w:r>
      <w:r w:rsidRPr="001812CC">
        <w:t xml:space="preserve"> in effect on the due date, plus 300 basis points, compounded monthly. The Interest Rate for a given month can be found at: </w:t>
      </w:r>
    </w:p>
    <w:p w14:paraId="35737B86" w14:textId="77777777" w:rsidR="00F656C2" w:rsidRPr="001812CC" w:rsidRDefault="00F656C2" w:rsidP="00070D1C">
      <w:pPr>
        <w:widowControl/>
        <w:jc w:val="both"/>
        <w:rPr>
          <w:u w:val="single"/>
        </w:rPr>
      </w:pPr>
      <w:hyperlink r:id="rId8" w:history="1">
        <w:r w:rsidRPr="001812CC">
          <w:rPr>
            <w:rStyle w:val="Hyperlink"/>
            <w:lang w:eastAsia="en-CA"/>
          </w:rPr>
          <w:t>http://www.tpsgc-pwgsc.gc.ca/recgen/txt/taux-rates-eng.html</w:t>
        </w:r>
      </w:hyperlink>
    </w:p>
    <w:p w14:paraId="2A568C49" w14:textId="77777777" w:rsidR="00E46F58" w:rsidRDefault="00E46F58" w:rsidP="00070D1C">
      <w:pPr>
        <w:widowControl/>
        <w:jc w:val="both"/>
        <w:rPr>
          <w:u w:val="single"/>
        </w:rPr>
      </w:pPr>
    </w:p>
    <w:p w14:paraId="4EF35440" w14:textId="379039FC" w:rsidR="006B7340" w:rsidRDefault="00E46F58" w:rsidP="00070D1C">
      <w:pPr>
        <w:widowControl/>
        <w:jc w:val="both"/>
      </w:pPr>
      <w:r w:rsidRPr="009A4235">
        <w:t>“</w:t>
      </w:r>
      <w:r w:rsidR="00CF7655">
        <w:rPr>
          <w:b/>
        </w:rPr>
        <w:t>Ultimate</w:t>
      </w:r>
      <w:r>
        <w:rPr>
          <w:b/>
        </w:rPr>
        <w:t xml:space="preserve"> </w:t>
      </w:r>
      <w:r w:rsidRPr="00F7167A">
        <w:rPr>
          <w:b/>
        </w:rPr>
        <w:t>Recipient Fiscal Year</w:t>
      </w:r>
      <w:r w:rsidRPr="009A4235">
        <w:t>”</w:t>
      </w:r>
      <w:r w:rsidRPr="001812CC">
        <w:t xml:space="preserve"> means the period for which </w:t>
      </w:r>
      <w:r w:rsidR="00CF7655">
        <w:t>Ultimate</w:t>
      </w:r>
      <w:r>
        <w:t xml:space="preserve"> </w:t>
      </w:r>
      <w:r w:rsidRPr="001812CC">
        <w:t>Recipient’s accounts</w:t>
      </w:r>
      <w:r w:rsidR="00D63E64">
        <w:t>,</w:t>
      </w:r>
      <w:r w:rsidRPr="001812CC">
        <w:t xml:space="preserve"> in respect of its business or property</w:t>
      </w:r>
      <w:r w:rsidR="00D63E64">
        <w:t>,</w:t>
      </w:r>
      <w:r w:rsidRPr="001812CC">
        <w:t xml:space="preserve"> are prepared for purposes of assessment under the </w:t>
      </w:r>
      <w:r w:rsidRPr="001812CC">
        <w:rPr>
          <w:i/>
        </w:rPr>
        <w:t>Income Tax Act</w:t>
      </w:r>
      <w:r>
        <w:t xml:space="preserve">, as amended. </w:t>
      </w:r>
    </w:p>
    <w:p w14:paraId="62BC93A3" w14:textId="77777777" w:rsidR="00903D6E" w:rsidRDefault="00903D6E" w:rsidP="00070D1C">
      <w:pPr>
        <w:widowControl/>
        <w:jc w:val="both"/>
      </w:pPr>
    </w:p>
    <w:p w14:paraId="71FE754C" w14:textId="0C2975FB" w:rsidR="00955AE4" w:rsidRPr="00955AE4" w:rsidRDefault="00F656C2" w:rsidP="00070D1C">
      <w:pPr>
        <w:widowControl/>
        <w:jc w:val="both"/>
      </w:pPr>
      <w:r w:rsidRPr="001812CC">
        <w:rPr>
          <w:bCs w:val="0"/>
        </w:rPr>
        <w:t>“</w:t>
      </w:r>
      <w:r w:rsidRPr="0022411E">
        <w:rPr>
          <w:b/>
          <w:bCs w:val="0"/>
        </w:rPr>
        <w:t>Material Change</w:t>
      </w:r>
      <w:r w:rsidRPr="0022411E">
        <w:rPr>
          <w:bCs w:val="0"/>
        </w:rPr>
        <w:t>”</w:t>
      </w:r>
      <w:r w:rsidRPr="0022411E">
        <w:t xml:space="preserve"> </w:t>
      </w:r>
      <w:r w:rsidR="0045641B">
        <w:t>means</w:t>
      </w:r>
      <w:r w:rsidRPr="0022411E">
        <w:t xml:space="preserve"> a significant change in the scope, objectives, outcomes or benefits of the</w:t>
      </w:r>
      <w:r w:rsidR="00CF7655">
        <w:t xml:space="preserve"> </w:t>
      </w:r>
      <w:r w:rsidR="008E172E">
        <w:t xml:space="preserve">Eligible </w:t>
      </w:r>
      <w:r w:rsidR="00CF7655">
        <w:t>Project</w:t>
      </w:r>
      <w:r w:rsidR="003325E0">
        <w:t>.</w:t>
      </w:r>
    </w:p>
    <w:p w14:paraId="49996CFD" w14:textId="77777777" w:rsidR="00070E5A" w:rsidRPr="00587F60" w:rsidRDefault="00070E5A" w:rsidP="00070D1C">
      <w:pPr>
        <w:widowControl/>
        <w:jc w:val="both"/>
      </w:pPr>
    </w:p>
    <w:p w14:paraId="1DF7024D" w14:textId="0490BB0B" w:rsidR="00070E5A" w:rsidRPr="001812CC" w:rsidRDefault="00070E5A" w:rsidP="00070D1C">
      <w:pPr>
        <w:widowControl/>
        <w:jc w:val="both"/>
      </w:pPr>
      <w:r>
        <w:t>“</w:t>
      </w:r>
      <w:r w:rsidRPr="00FF7F8C">
        <w:rPr>
          <w:b/>
        </w:rPr>
        <w:t>MNE</w:t>
      </w:r>
      <w:r w:rsidR="00E666B3" w:rsidRPr="00FF7F8C">
        <w:rPr>
          <w:b/>
        </w:rPr>
        <w:t>(s)</w:t>
      </w:r>
      <w:r w:rsidRPr="00FF7F8C">
        <w:t>”</w:t>
      </w:r>
      <w:r>
        <w:t xml:space="preserve"> means </w:t>
      </w:r>
      <w:r w:rsidR="00560EEA" w:rsidRPr="00560EEA">
        <w:t>any national</w:t>
      </w:r>
      <w:r w:rsidR="00560EEA">
        <w:t xml:space="preserve"> </w:t>
      </w:r>
      <w:r w:rsidR="008557E0">
        <w:t>or</w:t>
      </w:r>
      <w:r>
        <w:t xml:space="preserve"> multinational enterprise</w:t>
      </w:r>
      <w:r w:rsidR="00E666B3">
        <w:t>(s)</w:t>
      </w:r>
      <w:r w:rsidR="00560EEA" w:rsidRPr="00560EEA">
        <w:t xml:space="preserve"> </w:t>
      </w:r>
      <w:r w:rsidR="00560EEA">
        <w:t>with 500 or more employees</w:t>
      </w:r>
      <w:r>
        <w:t>.</w:t>
      </w:r>
    </w:p>
    <w:p w14:paraId="281FF607" w14:textId="77777777" w:rsidR="00F656C2" w:rsidRDefault="00F656C2" w:rsidP="00070D1C">
      <w:pPr>
        <w:widowControl/>
        <w:jc w:val="both"/>
        <w:rPr>
          <w:b/>
          <w:bCs w:val="0"/>
        </w:rPr>
      </w:pPr>
    </w:p>
    <w:p w14:paraId="6D2E2AE7" w14:textId="5C3C3793" w:rsidR="000A4108" w:rsidRDefault="000A4108" w:rsidP="00070D1C">
      <w:pPr>
        <w:widowControl/>
        <w:jc w:val="both"/>
        <w:rPr>
          <w:bCs w:val="0"/>
        </w:rPr>
      </w:pPr>
      <w:r>
        <w:rPr>
          <w:b/>
          <w:bCs w:val="0"/>
        </w:rPr>
        <w:lastRenderedPageBreak/>
        <w:t>“Network</w:t>
      </w:r>
      <w:r w:rsidRPr="00587F60">
        <w:rPr>
          <w:b/>
        </w:rPr>
        <w:t>”</w:t>
      </w:r>
      <w:r w:rsidR="00BB3FE8" w:rsidRPr="00587F60">
        <w:rPr>
          <w:b/>
        </w:rPr>
        <w:t xml:space="preserve"> </w:t>
      </w:r>
      <w:r w:rsidR="00A44C67" w:rsidRPr="002A5347">
        <w:rPr>
          <w:bCs w:val="0"/>
          <w:color w:val="000000" w:themeColor="text1"/>
        </w:rPr>
        <w:t>means the</w:t>
      </w:r>
      <w:r w:rsidR="00CF7655">
        <w:rPr>
          <w:bCs w:val="0"/>
          <w:color w:val="000000" w:themeColor="text1"/>
        </w:rPr>
        <w:t xml:space="preserve"> </w:t>
      </w:r>
      <w:r w:rsidR="007D72F9">
        <w:rPr>
          <w:bCs w:val="0"/>
          <w:color w:val="000000" w:themeColor="text1"/>
        </w:rPr>
        <w:t>pan-</w:t>
      </w:r>
      <w:r w:rsidR="00CF7655">
        <w:rPr>
          <w:bCs w:val="0"/>
          <w:color w:val="000000" w:themeColor="text1"/>
        </w:rPr>
        <w:t xml:space="preserve">Canadian </w:t>
      </w:r>
      <w:r w:rsidR="007D72F9">
        <w:rPr>
          <w:bCs w:val="0"/>
          <w:color w:val="000000" w:themeColor="text1"/>
        </w:rPr>
        <w:t>network</w:t>
      </w:r>
      <w:r w:rsidR="00CF7655">
        <w:rPr>
          <w:bCs w:val="0"/>
          <w:color w:val="000000" w:themeColor="text1"/>
        </w:rPr>
        <w:t xml:space="preserve"> known as </w:t>
      </w:r>
      <w:r w:rsidR="007D72F9">
        <w:rPr>
          <w:bCs w:val="0"/>
          <w:color w:val="000000" w:themeColor="text1"/>
        </w:rPr>
        <w:t>Canadian Medical Isotope Ecosystem</w:t>
      </w:r>
      <w:r w:rsidR="00CF7655">
        <w:rPr>
          <w:bCs w:val="0"/>
          <w:color w:val="000000" w:themeColor="text1"/>
        </w:rPr>
        <w:t xml:space="preserve"> created and operated using the Contribution</w:t>
      </w:r>
      <w:r w:rsidR="00842AF0">
        <w:rPr>
          <w:bCs w:val="0"/>
        </w:rPr>
        <w:t>.</w:t>
      </w:r>
    </w:p>
    <w:p w14:paraId="1F30E13F" w14:textId="77777777" w:rsidR="00842AF0" w:rsidRDefault="00842AF0" w:rsidP="00070D1C">
      <w:pPr>
        <w:widowControl/>
        <w:jc w:val="both"/>
        <w:rPr>
          <w:bCs w:val="0"/>
        </w:rPr>
      </w:pPr>
    </w:p>
    <w:p w14:paraId="313DF525" w14:textId="61C96D9D" w:rsidR="00842AF0" w:rsidRDefault="00842AF0" w:rsidP="00070D1C">
      <w:pPr>
        <w:widowControl/>
        <w:jc w:val="both"/>
        <w:rPr>
          <w:b/>
          <w:bCs w:val="0"/>
        </w:rPr>
      </w:pPr>
      <w:r>
        <w:rPr>
          <w:bCs w:val="0"/>
        </w:rPr>
        <w:t>“</w:t>
      </w:r>
      <w:r w:rsidRPr="009248D7">
        <w:rPr>
          <w:b/>
          <w:bCs w:val="0"/>
        </w:rPr>
        <w:t>Network Activities</w:t>
      </w:r>
      <w:r>
        <w:rPr>
          <w:bCs w:val="0"/>
        </w:rPr>
        <w:t>” means the activities undertaken in Canada, except as otherwise permitted in</w:t>
      </w:r>
      <w:r w:rsidR="00560EEA" w:rsidRPr="00560EEA">
        <w:t xml:space="preserve"> </w:t>
      </w:r>
      <w:r w:rsidR="00560EEA" w:rsidRPr="00560EEA">
        <w:rPr>
          <w:bCs w:val="0"/>
        </w:rPr>
        <w:t>this</w:t>
      </w:r>
      <w:r>
        <w:rPr>
          <w:bCs w:val="0"/>
        </w:rPr>
        <w:t xml:space="preserve"> Agreement,</w:t>
      </w:r>
      <w:r w:rsidR="00C976BB">
        <w:rPr>
          <w:bCs w:val="0"/>
        </w:rPr>
        <w:t xml:space="preserve"> in support of the Network objectives, and includes the Eligible Project</w:t>
      </w:r>
      <w:r w:rsidR="00A30A43">
        <w:rPr>
          <w:bCs w:val="0"/>
          <w:i/>
        </w:rPr>
        <w:t xml:space="preserve">. </w:t>
      </w:r>
    </w:p>
    <w:p w14:paraId="30F25C51" w14:textId="77777777" w:rsidR="00BB3FE8" w:rsidRDefault="00BB3FE8" w:rsidP="00070D1C">
      <w:pPr>
        <w:widowControl/>
        <w:jc w:val="both"/>
        <w:rPr>
          <w:b/>
          <w:bCs w:val="0"/>
        </w:rPr>
      </w:pPr>
    </w:p>
    <w:p w14:paraId="26CCFFF3" w14:textId="74B48F32" w:rsidR="00B255F2" w:rsidRDefault="009810E4" w:rsidP="00070D1C">
      <w:pPr>
        <w:widowControl/>
        <w:jc w:val="both"/>
        <w:rPr>
          <w:bCs w:val="0"/>
        </w:rPr>
      </w:pPr>
      <w:bookmarkStart w:id="21" w:name="_Hlk121684490"/>
      <w:r w:rsidRPr="001812CC">
        <w:t>“</w:t>
      </w:r>
      <w:r>
        <w:rPr>
          <w:b/>
        </w:rPr>
        <w:t>Network</w:t>
      </w:r>
      <w:r w:rsidRPr="001812CC">
        <w:rPr>
          <w:b/>
        </w:rPr>
        <w:t xml:space="preserve"> Asset</w:t>
      </w:r>
      <w:r w:rsidRPr="001812CC">
        <w:t>” means an asset which, in whole or in part, has been acquired, created, developed</w:t>
      </w:r>
      <w:r>
        <w:t>,</w:t>
      </w:r>
      <w:r w:rsidRPr="001812CC">
        <w:t xml:space="preserve"> advanced </w:t>
      </w:r>
      <w:r>
        <w:t xml:space="preserve">and/or contributed to </w:t>
      </w:r>
      <w:r w:rsidRPr="001812CC">
        <w:t xml:space="preserve">by </w:t>
      </w:r>
      <w:r w:rsidRPr="001C4F6D">
        <w:t xml:space="preserve">the </w:t>
      </w:r>
      <w:r w:rsidR="00C976BB" w:rsidRPr="001C4F6D">
        <w:t>Funds, but for greater clarity does not include Intellectual Property or Intellectual Property Rights</w:t>
      </w:r>
      <w:r w:rsidR="001A1820" w:rsidRPr="001C4F6D">
        <w:t>.</w:t>
      </w:r>
    </w:p>
    <w:bookmarkEnd w:id="21"/>
    <w:p w14:paraId="4AC33803" w14:textId="065BD413" w:rsidR="00587F60" w:rsidRDefault="00587F60" w:rsidP="00070D1C">
      <w:pPr>
        <w:widowControl/>
        <w:jc w:val="both"/>
      </w:pPr>
    </w:p>
    <w:p w14:paraId="1AF0B877" w14:textId="7FC38F63" w:rsidR="00587F60" w:rsidRDefault="00C976BB" w:rsidP="00070D1C">
      <w:pPr>
        <w:widowControl/>
        <w:jc w:val="both"/>
      </w:pPr>
      <w:r>
        <w:t>“</w:t>
      </w:r>
      <w:r w:rsidRPr="00C976BB">
        <w:rPr>
          <w:b/>
          <w:bCs w:val="0"/>
        </w:rPr>
        <w:t>Network Policies</w:t>
      </w:r>
      <w:r>
        <w:t xml:space="preserve">” means the policies, strategies, and other governance documents developed to govern the activities and conduct of </w:t>
      </w:r>
      <w:r w:rsidR="007D72F9">
        <w:t xml:space="preserve">members of </w:t>
      </w:r>
      <w:r>
        <w:t>the</w:t>
      </w:r>
      <w:r w:rsidR="007D72F9">
        <w:t xml:space="preserve"> Network </w:t>
      </w:r>
      <w:r>
        <w:t>from time to time</w:t>
      </w:r>
      <w:r w:rsidR="00587F60">
        <w:t>.</w:t>
      </w:r>
    </w:p>
    <w:p w14:paraId="28F6C4C0" w14:textId="1DE6D551" w:rsidR="00C976BB" w:rsidRPr="00FF7F8C" w:rsidRDefault="00C976BB" w:rsidP="00070D1C">
      <w:pPr>
        <w:widowControl/>
        <w:jc w:val="both"/>
      </w:pPr>
    </w:p>
    <w:p w14:paraId="3B92368E" w14:textId="140AEFD0" w:rsidR="00C976BB" w:rsidRPr="00FF7F8C" w:rsidRDefault="00C976BB" w:rsidP="00070D1C">
      <w:pPr>
        <w:widowControl/>
        <w:jc w:val="both"/>
        <w:rPr>
          <w:bCs w:val="0"/>
        </w:rPr>
      </w:pPr>
      <w:r w:rsidRPr="00FF7F8C">
        <w:t>“</w:t>
      </w:r>
      <w:r w:rsidRPr="00FF7F8C">
        <w:rPr>
          <w:b/>
          <w:bCs w:val="0"/>
        </w:rPr>
        <w:t>Progress Report</w:t>
      </w:r>
      <w:r w:rsidRPr="00FF7F8C">
        <w:t xml:space="preserve">” </w:t>
      </w:r>
      <w:r w:rsidR="00EC0DEA" w:rsidRPr="00FF7F8C">
        <w:t>has the meaning set out in Schedule</w:t>
      </w:r>
      <w:r w:rsidR="001F0A97" w:rsidRPr="00FF7F8C">
        <w:t xml:space="preserve"> </w:t>
      </w:r>
      <w:r w:rsidR="00855CB3">
        <w:t>D</w:t>
      </w:r>
      <w:r w:rsidR="00EC0DEA" w:rsidRPr="00FF7F8C">
        <w:t xml:space="preserve"> (Reporting Requirements).</w:t>
      </w:r>
    </w:p>
    <w:p w14:paraId="2577DAA4" w14:textId="77777777" w:rsidR="009165A4" w:rsidRPr="00FF7F8C" w:rsidRDefault="009165A4" w:rsidP="00070D1C">
      <w:pPr>
        <w:widowControl/>
        <w:jc w:val="both"/>
        <w:rPr>
          <w:bCs w:val="0"/>
        </w:rPr>
      </w:pPr>
    </w:p>
    <w:p w14:paraId="1E00359B" w14:textId="5D65CD0A" w:rsidR="00F656C2" w:rsidRPr="001812CC" w:rsidRDefault="00F656C2" w:rsidP="00070D1C">
      <w:pPr>
        <w:widowControl/>
        <w:jc w:val="both"/>
        <w:rPr>
          <w:b/>
          <w:bCs w:val="0"/>
        </w:rPr>
      </w:pPr>
      <w:r w:rsidRPr="00FF7F8C">
        <w:rPr>
          <w:bCs w:val="0"/>
        </w:rPr>
        <w:t>“</w:t>
      </w:r>
      <w:r w:rsidRPr="00FF7F8C">
        <w:rPr>
          <w:b/>
          <w:bCs w:val="0"/>
        </w:rPr>
        <w:t xml:space="preserve">Public </w:t>
      </w:r>
      <w:r w:rsidRPr="00FF7F8C">
        <w:rPr>
          <w:b/>
          <w:bCs w:val="0"/>
          <w:lang w:val="en-US"/>
        </w:rPr>
        <w:t>Office Holder</w:t>
      </w:r>
      <w:r w:rsidRPr="00FF7F8C">
        <w:rPr>
          <w:lang w:val="en-US"/>
        </w:rPr>
        <w:t xml:space="preserve">” means a public office holder as defined in the </w:t>
      </w:r>
      <w:r w:rsidRPr="00FF7F8C">
        <w:rPr>
          <w:i/>
          <w:lang w:val="en-US"/>
        </w:rPr>
        <w:t>Lobbying Act</w:t>
      </w:r>
      <w:r w:rsidR="00BD1903" w:rsidRPr="00FF7F8C">
        <w:rPr>
          <w:lang w:val="en-US"/>
        </w:rPr>
        <w:t>, as amended</w:t>
      </w:r>
      <w:r w:rsidRPr="00FF7F8C">
        <w:rPr>
          <w:lang w:val="en-US"/>
        </w:rPr>
        <w:t>.</w:t>
      </w:r>
    </w:p>
    <w:p w14:paraId="681A4A10" w14:textId="77777777" w:rsidR="00C13A55" w:rsidRPr="002A5347" w:rsidRDefault="00C13A55" w:rsidP="00070D1C">
      <w:pPr>
        <w:widowControl/>
        <w:jc w:val="both"/>
        <w:rPr>
          <w:bCs w:val="0"/>
          <w:iCs/>
        </w:rPr>
      </w:pPr>
    </w:p>
    <w:p w14:paraId="53984025" w14:textId="3F7DC4E2" w:rsidR="00C13A55" w:rsidRPr="002A5347" w:rsidRDefault="00C13A55" w:rsidP="00070D1C">
      <w:pPr>
        <w:widowControl/>
        <w:jc w:val="both"/>
        <w:rPr>
          <w:bCs w:val="0"/>
          <w:iCs/>
        </w:rPr>
      </w:pPr>
      <w:r w:rsidRPr="002A5347">
        <w:rPr>
          <w:bCs w:val="0"/>
          <w:iCs/>
        </w:rPr>
        <w:t>“</w:t>
      </w:r>
      <w:r w:rsidRPr="002A5347">
        <w:rPr>
          <w:b/>
          <w:iCs/>
        </w:rPr>
        <w:t>Resulting Products</w:t>
      </w:r>
      <w:r w:rsidRPr="002A5347">
        <w:rPr>
          <w:bCs w:val="0"/>
          <w:iCs/>
        </w:rPr>
        <w:t xml:space="preserve">” means all products, services or processes </w:t>
      </w:r>
      <w:r w:rsidR="007D72F9">
        <w:rPr>
          <w:bCs w:val="0"/>
          <w:iCs/>
        </w:rPr>
        <w:t>produced using the Eligible Project Intellectual Property or that incorporate any of the Eligible Project Intellectual Property.</w:t>
      </w:r>
    </w:p>
    <w:p w14:paraId="78FEDE6A" w14:textId="14108BDE" w:rsidR="00070E5A" w:rsidRPr="002A5347" w:rsidRDefault="00070E5A" w:rsidP="00070D1C">
      <w:pPr>
        <w:pStyle w:val="Heading1"/>
        <w:widowControl/>
        <w:rPr>
          <w:b w:val="0"/>
          <w:iCs/>
          <w:color w:val="auto"/>
          <w:sz w:val="24"/>
          <w:szCs w:val="24"/>
        </w:rPr>
      </w:pPr>
    </w:p>
    <w:p w14:paraId="64A78676" w14:textId="63584CCF" w:rsidR="00F656C2" w:rsidRPr="00FF7F8C" w:rsidRDefault="00070E5A" w:rsidP="00070D1C">
      <w:pPr>
        <w:widowControl/>
        <w:jc w:val="both"/>
      </w:pPr>
      <w:r w:rsidRPr="00FF7F8C">
        <w:rPr>
          <w:b/>
        </w:rPr>
        <w:t>“</w:t>
      </w:r>
      <w:r w:rsidRPr="00FF7F8C">
        <w:rPr>
          <w:b/>
          <w:bCs w:val="0"/>
        </w:rPr>
        <w:t>R&amp;D</w:t>
      </w:r>
      <w:r w:rsidRPr="00FF7F8C">
        <w:rPr>
          <w:b/>
        </w:rPr>
        <w:t xml:space="preserve">” </w:t>
      </w:r>
      <w:r w:rsidRPr="00FF7F8C">
        <w:t>means research and development</w:t>
      </w:r>
      <w:r w:rsidR="00F94A2E" w:rsidRPr="00FF7F8C">
        <w:t xml:space="preserve">, as defined by the </w:t>
      </w:r>
      <w:r w:rsidR="001C1F12" w:rsidRPr="00FF7F8C">
        <w:t>Certified Public Accountant (</w:t>
      </w:r>
      <w:r w:rsidR="00F94A2E" w:rsidRPr="00FF7F8C">
        <w:t>CPA</w:t>
      </w:r>
      <w:r w:rsidR="001C1F12" w:rsidRPr="00FF7F8C">
        <w:t>)</w:t>
      </w:r>
      <w:r w:rsidR="00F94A2E" w:rsidRPr="00FF7F8C">
        <w:t xml:space="preserve"> handbook</w:t>
      </w:r>
      <w:r w:rsidRPr="00FF7F8C">
        <w:t>.</w:t>
      </w:r>
    </w:p>
    <w:p w14:paraId="44C41148" w14:textId="6086E0CB" w:rsidR="00705823" w:rsidRPr="00FF7F8C" w:rsidRDefault="00705823" w:rsidP="00070D1C">
      <w:pPr>
        <w:widowControl/>
        <w:jc w:val="both"/>
      </w:pPr>
    </w:p>
    <w:p w14:paraId="30D7C7D0" w14:textId="77777777" w:rsidR="00705823" w:rsidRPr="009F72E5" w:rsidRDefault="00705823" w:rsidP="00070D1C">
      <w:pPr>
        <w:jc w:val="both"/>
        <w:rPr>
          <w:bCs w:val="0"/>
        </w:rPr>
      </w:pPr>
      <w:r w:rsidRPr="00FF7F8C">
        <w:t>“</w:t>
      </w:r>
      <w:r w:rsidRPr="00FF7F8C">
        <w:rPr>
          <w:b/>
          <w:bCs w:val="0"/>
        </w:rPr>
        <w:t>Sanctions</w:t>
      </w:r>
      <w:r w:rsidRPr="00FF7F8C">
        <w:t>” means economic or financial sanctions or trade embargoes imposed, administered or enforced from time to time by the Government of Canada.</w:t>
      </w:r>
    </w:p>
    <w:p w14:paraId="09DE43BF" w14:textId="3AA3E561" w:rsidR="00033C46" w:rsidRDefault="00033C46" w:rsidP="00070D1C">
      <w:pPr>
        <w:widowControl/>
        <w:jc w:val="both"/>
      </w:pPr>
    </w:p>
    <w:p w14:paraId="2ED9B8ED" w14:textId="6A7D348C" w:rsidR="00133DDB" w:rsidRPr="001812CC" w:rsidRDefault="00F656C2" w:rsidP="00070D1C">
      <w:pPr>
        <w:widowControl/>
        <w:jc w:val="both"/>
      </w:pPr>
      <w:r w:rsidRPr="001812CC">
        <w:t>“</w:t>
      </w:r>
      <w:r w:rsidRPr="001812CC">
        <w:rPr>
          <w:b/>
          <w:bCs w:val="0"/>
        </w:rPr>
        <w:t>Schedule</w:t>
      </w:r>
      <w:r w:rsidRPr="001812CC">
        <w:t>” means a schedule to th</w:t>
      </w:r>
      <w:r w:rsidR="00170C39" w:rsidRPr="001812CC">
        <w:t>is</w:t>
      </w:r>
      <w:r w:rsidRPr="001812CC">
        <w:t xml:space="preserve"> Agreement</w:t>
      </w:r>
      <w:r w:rsidR="006F013C">
        <w:t>, including any amendments or supplements</w:t>
      </w:r>
      <w:r w:rsidR="006F013C" w:rsidRPr="001812CC">
        <w:t>.</w:t>
      </w:r>
    </w:p>
    <w:p w14:paraId="71981AF6" w14:textId="2C4CCFEB" w:rsidR="00F656C2" w:rsidRDefault="00F656C2" w:rsidP="00070D1C">
      <w:pPr>
        <w:widowControl/>
        <w:jc w:val="both"/>
      </w:pPr>
    </w:p>
    <w:p w14:paraId="1A1CA5C8" w14:textId="77777777" w:rsidR="00C13A55" w:rsidRPr="00FF7F8C" w:rsidRDefault="00C13A55" w:rsidP="00070D1C">
      <w:pPr>
        <w:widowControl/>
        <w:jc w:val="both"/>
      </w:pPr>
      <w:r w:rsidRPr="00FF7F8C">
        <w:rPr>
          <w:b/>
        </w:rPr>
        <w:t>“Similar Goods”</w:t>
      </w:r>
      <w:r w:rsidRPr="00FF7F8C">
        <w:t xml:space="preserve"> </w:t>
      </w:r>
      <w:r w:rsidRPr="00FF7F8C">
        <w:rPr>
          <w:lang w:val="en-US"/>
        </w:rPr>
        <w:t xml:space="preserve">means goods or services that closely resemble the goods or services being transferred, in respect of their component materials, form, function and characteristics, and </w:t>
      </w:r>
      <w:proofErr w:type="gramStart"/>
      <w:r w:rsidRPr="00FF7F8C">
        <w:rPr>
          <w:lang w:val="en-US"/>
        </w:rPr>
        <w:t>are capable of performing</w:t>
      </w:r>
      <w:proofErr w:type="gramEnd"/>
      <w:r w:rsidRPr="00FF7F8C">
        <w:rPr>
          <w:lang w:val="en-US"/>
        </w:rPr>
        <w:t xml:space="preserve"> an equivalent function as, and of being commercially interchangeable with, the goods being transferred.</w:t>
      </w:r>
    </w:p>
    <w:p w14:paraId="19D126EA" w14:textId="77777777" w:rsidR="00B77F68" w:rsidRPr="00FF7F8C" w:rsidRDefault="00B77F68" w:rsidP="00070D1C">
      <w:pPr>
        <w:widowControl/>
        <w:jc w:val="both"/>
      </w:pPr>
    </w:p>
    <w:p w14:paraId="5BACBE73" w14:textId="1B4B67C5" w:rsidR="00495DF5" w:rsidRDefault="00070E5A" w:rsidP="00070D1C">
      <w:pPr>
        <w:widowControl/>
        <w:jc w:val="both"/>
        <w:rPr>
          <w:lang w:val="en-US"/>
        </w:rPr>
      </w:pPr>
      <w:r w:rsidRPr="00FF7F8C">
        <w:t>“</w:t>
      </w:r>
      <w:r w:rsidRPr="00FF7F8C">
        <w:rPr>
          <w:b/>
        </w:rPr>
        <w:t>SME</w:t>
      </w:r>
      <w:r w:rsidR="008D15C0" w:rsidRPr="00FF7F8C">
        <w:rPr>
          <w:b/>
        </w:rPr>
        <w:t>(s)</w:t>
      </w:r>
      <w:r w:rsidRPr="00FF7F8C">
        <w:t>” means small</w:t>
      </w:r>
      <w:r w:rsidR="004027E2" w:rsidRPr="00FF7F8C">
        <w:t>-</w:t>
      </w:r>
      <w:r w:rsidRPr="00FF7F8C">
        <w:t xml:space="preserve"> and medium</w:t>
      </w:r>
      <w:r w:rsidR="004027E2" w:rsidRPr="00FF7F8C">
        <w:t>-</w:t>
      </w:r>
      <w:r w:rsidRPr="00FF7F8C">
        <w:t>sized enterprise</w:t>
      </w:r>
      <w:r w:rsidR="008D15C0" w:rsidRPr="00FF7F8C">
        <w:t>(s)</w:t>
      </w:r>
      <w:r w:rsidR="00044390" w:rsidRPr="00FF7F8C">
        <w:t xml:space="preserve"> with fewer than 499 </w:t>
      </w:r>
      <w:r w:rsidR="0009305C" w:rsidRPr="00FF7F8C">
        <w:t xml:space="preserve">full-time </w:t>
      </w:r>
      <w:r w:rsidR="00044390" w:rsidRPr="00FF7F8C">
        <w:t>employees</w:t>
      </w:r>
      <w:r w:rsidR="00BD532C" w:rsidRPr="00FF7F8C">
        <w:t>.</w:t>
      </w:r>
    </w:p>
    <w:p w14:paraId="30931405" w14:textId="77777777" w:rsidR="00AE0D48" w:rsidRPr="001812CC" w:rsidRDefault="00AE0D48" w:rsidP="00070D1C">
      <w:pPr>
        <w:widowControl/>
        <w:jc w:val="both"/>
      </w:pPr>
    </w:p>
    <w:p w14:paraId="1573DAF6" w14:textId="77777777" w:rsidR="006F013C" w:rsidRDefault="00F656C2" w:rsidP="00070D1C">
      <w:pPr>
        <w:widowControl/>
        <w:jc w:val="both"/>
      </w:pPr>
      <w:r w:rsidRPr="001812CC">
        <w:t>“</w:t>
      </w:r>
      <w:r w:rsidRPr="001812CC">
        <w:rPr>
          <w:b/>
        </w:rPr>
        <w:t>Technology Readiness Level</w:t>
      </w:r>
      <w:r w:rsidRPr="001812CC">
        <w:t xml:space="preserve">” </w:t>
      </w:r>
      <w:r w:rsidR="00DE6DB6" w:rsidRPr="001812CC">
        <w:t>or “</w:t>
      </w:r>
      <w:r w:rsidR="00DE6DB6" w:rsidRPr="001812CC">
        <w:rPr>
          <w:b/>
        </w:rPr>
        <w:t>TRL</w:t>
      </w:r>
      <w:r w:rsidR="006F013C" w:rsidRPr="006F013C">
        <w:t xml:space="preserve">” </w:t>
      </w:r>
      <w:r w:rsidR="006F013C" w:rsidRPr="005E1007">
        <w:t>means technology readiness according to the</w:t>
      </w:r>
      <w:r w:rsidR="006F013C" w:rsidRPr="005E1007">
        <w:rPr>
          <w:lang w:val="en"/>
        </w:rPr>
        <w:t xml:space="preserve"> </w:t>
      </w:r>
      <w:r w:rsidR="006F013C" w:rsidRPr="005E1007">
        <w:t>Technology</w:t>
      </w:r>
      <w:r w:rsidR="006F013C" w:rsidRPr="001812CC">
        <w:t xml:space="preserve"> Readiness Level scale</w:t>
      </w:r>
      <w:r w:rsidR="006F013C">
        <w:t xml:space="preserve"> described below.</w:t>
      </w:r>
    </w:p>
    <w:tbl>
      <w:tblPr>
        <w:tblW w:w="5000" w:type="pct"/>
        <w:tblCellMar>
          <w:top w:w="15" w:type="dxa"/>
          <w:left w:w="15" w:type="dxa"/>
          <w:bottom w:w="15" w:type="dxa"/>
          <w:right w:w="15" w:type="dxa"/>
        </w:tblCellMar>
        <w:tblLook w:val="04A0" w:firstRow="1" w:lastRow="0" w:firstColumn="1" w:lastColumn="0" w:noHBand="0" w:noVBand="1"/>
      </w:tblPr>
      <w:tblGrid>
        <w:gridCol w:w="3602"/>
        <w:gridCol w:w="234"/>
        <w:gridCol w:w="5524"/>
      </w:tblGrid>
      <w:tr w:rsidR="00077271" w:rsidRPr="00271AED" w14:paraId="1C7C9393" w14:textId="77777777" w:rsidTr="003E55A0">
        <w:trPr>
          <w:cantSplit/>
          <w:tblHeader/>
        </w:trPr>
        <w:tc>
          <w:tcPr>
            <w:tcW w:w="0" w:type="auto"/>
            <w:shd w:val="clear" w:color="auto" w:fill="auto"/>
            <w:tcMar>
              <w:top w:w="0" w:type="dxa"/>
              <w:left w:w="0" w:type="dxa"/>
              <w:bottom w:w="0" w:type="dxa"/>
              <w:right w:w="0" w:type="dxa"/>
            </w:tcMar>
            <w:hideMark/>
          </w:tcPr>
          <w:p w14:paraId="18A3CC5D" w14:textId="452D1B37" w:rsidR="00077271" w:rsidRPr="00271AED" w:rsidRDefault="003507D8" w:rsidP="00070D1C">
            <w:pPr>
              <w:widowControl/>
              <w:autoSpaceDE/>
              <w:autoSpaceDN/>
              <w:adjustRightInd/>
              <w:jc w:val="both"/>
              <w:rPr>
                <w:b/>
                <w:bCs w:val="0"/>
                <w:color w:val="333333"/>
              </w:rPr>
            </w:pPr>
            <w:r>
              <w:rPr>
                <w:b/>
                <w:bCs w:val="0"/>
                <w:color w:val="333333"/>
              </w:rPr>
              <w:br/>
            </w:r>
            <w:r w:rsidR="00077271" w:rsidRPr="00271AED">
              <w:rPr>
                <w:b/>
                <w:bCs w:val="0"/>
                <w:color w:val="333333"/>
              </w:rPr>
              <w:t>Technology Readiness Level</w:t>
            </w:r>
            <w:r>
              <w:rPr>
                <w:b/>
                <w:bCs w:val="0"/>
                <w:color w:val="333333"/>
              </w:rPr>
              <w:br/>
            </w:r>
          </w:p>
        </w:tc>
        <w:tc>
          <w:tcPr>
            <w:tcW w:w="125" w:type="pct"/>
            <w:shd w:val="clear" w:color="auto" w:fill="auto"/>
          </w:tcPr>
          <w:p w14:paraId="5EE3B9B7" w14:textId="77777777" w:rsidR="00077271" w:rsidRDefault="00077271" w:rsidP="00070D1C">
            <w:pPr>
              <w:widowControl/>
              <w:autoSpaceDE/>
              <w:autoSpaceDN/>
              <w:adjustRightInd/>
              <w:jc w:val="both"/>
              <w:rPr>
                <w:b/>
                <w:bCs w:val="0"/>
                <w:color w:val="333333"/>
              </w:rPr>
            </w:pPr>
          </w:p>
        </w:tc>
        <w:tc>
          <w:tcPr>
            <w:tcW w:w="2951" w:type="pct"/>
            <w:shd w:val="clear" w:color="auto" w:fill="auto"/>
            <w:tcMar>
              <w:top w:w="0" w:type="dxa"/>
              <w:left w:w="0" w:type="dxa"/>
              <w:bottom w:w="0" w:type="dxa"/>
              <w:right w:w="0" w:type="dxa"/>
            </w:tcMar>
            <w:hideMark/>
          </w:tcPr>
          <w:p w14:paraId="61588895" w14:textId="77777777" w:rsidR="00077271" w:rsidRPr="00271AED" w:rsidRDefault="003507D8" w:rsidP="00070D1C">
            <w:pPr>
              <w:widowControl/>
              <w:autoSpaceDE/>
              <w:autoSpaceDN/>
              <w:adjustRightInd/>
              <w:jc w:val="both"/>
              <w:rPr>
                <w:b/>
                <w:bCs w:val="0"/>
                <w:color w:val="333333"/>
              </w:rPr>
            </w:pPr>
            <w:r>
              <w:rPr>
                <w:b/>
                <w:bCs w:val="0"/>
                <w:color w:val="333333"/>
              </w:rPr>
              <w:br/>
            </w:r>
            <w:r w:rsidR="00077271" w:rsidRPr="00271AED">
              <w:rPr>
                <w:b/>
                <w:bCs w:val="0"/>
                <w:color w:val="333333"/>
              </w:rPr>
              <w:t>Description</w:t>
            </w:r>
          </w:p>
        </w:tc>
      </w:tr>
      <w:tr w:rsidR="00077271" w:rsidRPr="00271AED" w14:paraId="29497A3B" w14:textId="77777777" w:rsidTr="003E55A0">
        <w:trPr>
          <w:cantSplit/>
        </w:trPr>
        <w:tc>
          <w:tcPr>
            <w:tcW w:w="0" w:type="auto"/>
            <w:shd w:val="clear" w:color="auto" w:fill="auto"/>
            <w:tcMar>
              <w:top w:w="0" w:type="dxa"/>
              <w:left w:w="0" w:type="dxa"/>
              <w:bottom w:w="0" w:type="dxa"/>
              <w:right w:w="0" w:type="dxa"/>
            </w:tcMar>
            <w:hideMark/>
          </w:tcPr>
          <w:p w14:paraId="723620E7" w14:textId="77777777" w:rsidR="00077271" w:rsidRPr="00271AED" w:rsidRDefault="00077271" w:rsidP="00070D1C">
            <w:pPr>
              <w:widowControl/>
              <w:autoSpaceDE/>
              <w:autoSpaceDN/>
              <w:adjustRightInd/>
              <w:jc w:val="both"/>
              <w:rPr>
                <w:b/>
                <w:bCs w:val="0"/>
                <w:color w:val="333333"/>
              </w:rPr>
            </w:pPr>
            <w:r w:rsidRPr="00271AED">
              <w:rPr>
                <w:b/>
                <w:bCs w:val="0"/>
                <w:color w:val="333333"/>
              </w:rPr>
              <w:t>TRL 1—Basic principles observed and reported</w:t>
            </w:r>
          </w:p>
        </w:tc>
        <w:tc>
          <w:tcPr>
            <w:tcW w:w="125" w:type="pct"/>
            <w:shd w:val="clear" w:color="auto" w:fill="auto"/>
          </w:tcPr>
          <w:p w14:paraId="21992818" w14:textId="77777777" w:rsidR="00077271" w:rsidRPr="00271AED" w:rsidRDefault="00077271" w:rsidP="00070D1C">
            <w:pPr>
              <w:widowControl/>
              <w:autoSpaceDE/>
              <w:autoSpaceDN/>
              <w:adjustRightInd/>
              <w:jc w:val="both"/>
              <w:rPr>
                <w:color w:val="333333"/>
              </w:rPr>
            </w:pPr>
          </w:p>
        </w:tc>
        <w:tc>
          <w:tcPr>
            <w:tcW w:w="2951" w:type="pct"/>
            <w:shd w:val="clear" w:color="auto" w:fill="auto"/>
            <w:tcMar>
              <w:top w:w="0" w:type="dxa"/>
              <w:left w:w="0" w:type="dxa"/>
              <w:bottom w:w="0" w:type="dxa"/>
              <w:right w:w="0" w:type="dxa"/>
            </w:tcMar>
            <w:hideMark/>
          </w:tcPr>
          <w:p w14:paraId="0BA3E309" w14:textId="604C3957" w:rsidR="00077271" w:rsidRPr="00271AED" w:rsidRDefault="00077271" w:rsidP="00070D1C">
            <w:pPr>
              <w:widowControl/>
              <w:autoSpaceDE/>
              <w:autoSpaceDN/>
              <w:adjustRightInd/>
              <w:jc w:val="both"/>
              <w:rPr>
                <w:color w:val="333333"/>
              </w:rPr>
            </w:pPr>
            <w:r w:rsidRPr="00271AED">
              <w:rPr>
                <w:color w:val="333333"/>
              </w:rPr>
              <w:t>Lowest level of technology readiness. Scientific research begins to be translated into applied R&amp;D. Examples might include paper studies of a technology's basic properties.</w:t>
            </w:r>
            <w:r w:rsidR="003507D8">
              <w:rPr>
                <w:color w:val="333333"/>
              </w:rPr>
              <w:br/>
            </w:r>
          </w:p>
        </w:tc>
      </w:tr>
      <w:tr w:rsidR="00077271" w:rsidRPr="00271AED" w14:paraId="5EEFF5C5" w14:textId="77777777" w:rsidTr="003E55A0">
        <w:trPr>
          <w:cantSplit/>
        </w:trPr>
        <w:tc>
          <w:tcPr>
            <w:tcW w:w="0" w:type="auto"/>
            <w:shd w:val="clear" w:color="auto" w:fill="auto"/>
            <w:tcMar>
              <w:top w:w="0" w:type="dxa"/>
              <w:left w:w="0" w:type="dxa"/>
              <w:bottom w:w="0" w:type="dxa"/>
              <w:right w:w="0" w:type="dxa"/>
            </w:tcMar>
            <w:hideMark/>
          </w:tcPr>
          <w:p w14:paraId="02E2F87D" w14:textId="77777777" w:rsidR="00077271" w:rsidRPr="00271AED" w:rsidRDefault="00077271" w:rsidP="00070D1C">
            <w:pPr>
              <w:widowControl/>
              <w:autoSpaceDE/>
              <w:autoSpaceDN/>
              <w:adjustRightInd/>
              <w:jc w:val="both"/>
              <w:rPr>
                <w:b/>
                <w:bCs w:val="0"/>
                <w:color w:val="333333"/>
              </w:rPr>
            </w:pPr>
            <w:r w:rsidRPr="00271AED">
              <w:rPr>
                <w:b/>
                <w:bCs w:val="0"/>
                <w:color w:val="333333"/>
              </w:rPr>
              <w:t>TRL 2—Technology concept and/or application formulated</w:t>
            </w:r>
          </w:p>
        </w:tc>
        <w:tc>
          <w:tcPr>
            <w:tcW w:w="125" w:type="pct"/>
            <w:shd w:val="clear" w:color="auto" w:fill="auto"/>
          </w:tcPr>
          <w:p w14:paraId="586378B9" w14:textId="77777777" w:rsidR="00077271" w:rsidRPr="00271AED" w:rsidRDefault="00077271" w:rsidP="00070D1C">
            <w:pPr>
              <w:widowControl/>
              <w:autoSpaceDE/>
              <w:autoSpaceDN/>
              <w:adjustRightInd/>
              <w:jc w:val="both"/>
              <w:rPr>
                <w:color w:val="333333"/>
              </w:rPr>
            </w:pPr>
          </w:p>
        </w:tc>
        <w:tc>
          <w:tcPr>
            <w:tcW w:w="2951" w:type="pct"/>
            <w:shd w:val="clear" w:color="auto" w:fill="auto"/>
            <w:tcMar>
              <w:top w:w="0" w:type="dxa"/>
              <w:left w:w="0" w:type="dxa"/>
              <w:bottom w:w="0" w:type="dxa"/>
              <w:right w:w="0" w:type="dxa"/>
            </w:tcMar>
            <w:hideMark/>
          </w:tcPr>
          <w:p w14:paraId="7B1B3C94" w14:textId="77777777" w:rsidR="00077271" w:rsidRPr="00271AED" w:rsidRDefault="00077271" w:rsidP="00070D1C">
            <w:pPr>
              <w:widowControl/>
              <w:autoSpaceDE/>
              <w:autoSpaceDN/>
              <w:adjustRightInd/>
              <w:jc w:val="both"/>
              <w:rPr>
                <w:color w:val="333333"/>
              </w:rPr>
            </w:pPr>
            <w:r w:rsidRPr="00271AED">
              <w:rPr>
                <w:color w:val="333333"/>
              </w:rPr>
              <w:t xml:space="preserve">Invention begins. Once basic principles are </w:t>
            </w:r>
            <w:r w:rsidR="003507D8">
              <w:rPr>
                <w:color w:val="333333"/>
              </w:rPr>
              <w:t>o</w:t>
            </w:r>
            <w:r w:rsidRPr="00271AED">
              <w:rPr>
                <w:color w:val="333333"/>
              </w:rPr>
              <w:t>bserved, practical applications can be invented. Applications are speculative, and there may be no proof or detailed analysis to support the assumptions.</w:t>
            </w:r>
            <w:r w:rsidR="003507D8">
              <w:rPr>
                <w:color w:val="333333"/>
              </w:rPr>
              <w:br/>
            </w:r>
          </w:p>
        </w:tc>
      </w:tr>
      <w:tr w:rsidR="00077271" w:rsidRPr="00271AED" w14:paraId="3AEF5DB5" w14:textId="77777777" w:rsidTr="003E55A0">
        <w:trPr>
          <w:cantSplit/>
        </w:trPr>
        <w:tc>
          <w:tcPr>
            <w:tcW w:w="0" w:type="auto"/>
            <w:shd w:val="clear" w:color="auto" w:fill="auto"/>
            <w:tcMar>
              <w:top w:w="0" w:type="dxa"/>
              <w:left w:w="0" w:type="dxa"/>
              <w:bottom w:w="0" w:type="dxa"/>
              <w:right w:w="0" w:type="dxa"/>
            </w:tcMar>
            <w:hideMark/>
          </w:tcPr>
          <w:p w14:paraId="36B47815" w14:textId="77777777" w:rsidR="00077271" w:rsidRPr="00271AED" w:rsidRDefault="00077271" w:rsidP="00070D1C">
            <w:pPr>
              <w:widowControl/>
              <w:autoSpaceDE/>
              <w:autoSpaceDN/>
              <w:adjustRightInd/>
              <w:jc w:val="both"/>
              <w:rPr>
                <w:b/>
                <w:bCs w:val="0"/>
                <w:color w:val="333333"/>
              </w:rPr>
            </w:pPr>
            <w:r w:rsidRPr="00271AED">
              <w:rPr>
                <w:b/>
                <w:bCs w:val="0"/>
                <w:color w:val="333333"/>
              </w:rPr>
              <w:lastRenderedPageBreak/>
              <w:t>TRL 3—Analytical and experimental critical function and/or characteristic proof of concept</w:t>
            </w:r>
          </w:p>
        </w:tc>
        <w:tc>
          <w:tcPr>
            <w:tcW w:w="125" w:type="pct"/>
            <w:shd w:val="clear" w:color="auto" w:fill="auto"/>
          </w:tcPr>
          <w:p w14:paraId="446F9E96" w14:textId="77777777" w:rsidR="00077271" w:rsidRPr="00271AED" w:rsidRDefault="00077271" w:rsidP="00070D1C">
            <w:pPr>
              <w:widowControl/>
              <w:autoSpaceDE/>
              <w:autoSpaceDN/>
              <w:adjustRightInd/>
              <w:jc w:val="both"/>
              <w:rPr>
                <w:color w:val="333333"/>
              </w:rPr>
            </w:pPr>
          </w:p>
        </w:tc>
        <w:tc>
          <w:tcPr>
            <w:tcW w:w="2951" w:type="pct"/>
            <w:shd w:val="clear" w:color="auto" w:fill="auto"/>
            <w:tcMar>
              <w:top w:w="0" w:type="dxa"/>
              <w:left w:w="0" w:type="dxa"/>
              <w:bottom w:w="0" w:type="dxa"/>
              <w:right w:w="0" w:type="dxa"/>
            </w:tcMar>
            <w:hideMark/>
          </w:tcPr>
          <w:p w14:paraId="0923BBFC" w14:textId="77777777" w:rsidR="00077271" w:rsidRPr="00271AED" w:rsidRDefault="00077271" w:rsidP="00070D1C">
            <w:pPr>
              <w:widowControl/>
              <w:autoSpaceDE/>
              <w:autoSpaceDN/>
              <w:adjustRightInd/>
              <w:jc w:val="both"/>
              <w:rPr>
                <w:color w:val="333333"/>
              </w:rPr>
            </w:pPr>
            <w:r w:rsidRPr="00271AED">
              <w:rPr>
                <w:color w:val="333333"/>
              </w:rPr>
              <w:t>Active R&amp;D is initiated. This includes analytical studies and laboratory studies to physically validate the analytical predictions of separate elements of the technology.</w:t>
            </w:r>
            <w:r w:rsidR="003507D8">
              <w:rPr>
                <w:color w:val="333333"/>
              </w:rPr>
              <w:br/>
            </w:r>
          </w:p>
        </w:tc>
      </w:tr>
      <w:tr w:rsidR="00077271" w:rsidRPr="00271AED" w14:paraId="03D5A1A4" w14:textId="77777777" w:rsidTr="003E55A0">
        <w:trPr>
          <w:cantSplit/>
        </w:trPr>
        <w:tc>
          <w:tcPr>
            <w:tcW w:w="0" w:type="auto"/>
            <w:shd w:val="clear" w:color="auto" w:fill="auto"/>
            <w:tcMar>
              <w:top w:w="0" w:type="dxa"/>
              <w:left w:w="0" w:type="dxa"/>
              <w:bottom w:w="0" w:type="dxa"/>
              <w:right w:w="0" w:type="dxa"/>
            </w:tcMar>
            <w:hideMark/>
          </w:tcPr>
          <w:p w14:paraId="0BEAB436" w14:textId="77777777" w:rsidR="00077271" w:rsidRPr="00271AED" w:rsidRDefault="00077271" w:rsidP="00070D1C">
            <w:pPr>
              <w:widowControl/>
              <w:autoSpaceDE/>
              <w:autoSpaceDN/>
              <w:adjustRightInd/>
              <w:jc w:val="both"/>
              <w:rPr>
                <w:b/>
                <w:bCs w:val="0"/>
                <w:color w:val="333333"/>
              </w:rPr>
            </w:pPr>
            <w:r w:rsidRPr="00271AED">
              <w:rPr>
                <w:b/>
                <w:bCs w:val="0"/>
                <w:color w:val="333333"/>
              </w:rPr>
              <w:t xml:space="preserve">TRL 4—Product and/or </w:t>
            </w:r>
            <w:r>
              <w:rPr>
                <w:b/>
                <w:bCs w:val="0"/>
                <w:color w:val="333333"/>
              </w:rPr>
              <w:br/>
            </w:r>
            <w:r w:rsidRPr="00271AED">
              <w:rPr>
                <w:b/>
                <w:bCs w:val="0"/>
                <w:color w:val="333333"/>
              </w:rPr>
              <w:t xml:space="preserve">process validation in </w:t>
            </w:r>
            <w:r>
              <w:rPr>
                <w:b/>
                <w:bCs w:val="0"/>
                <w:color w:val="333333"/>
              </w:rPr>
              <w:br/>
            </w:r>
            <w:r w:rsidRPr="00271AED">
              <w:rPr>
                <w:b/>
                <w:bCs w:val="0"/>
                <w:color w:val="333333"/>
              </w:rPr>
              <w:t>laboratory environment</w:t>
            </w:r>
            <w:r w:rsidR="003507D8">
              <w:rPr>
                <w:b/>
                <w:bCs w:val="0"/>
                <w:color w:val="333333"/>
              </w:rPr>
              <w:br/>
            </w:r>
          </w:p>
        </w:tc>
        <w:tc>
          <w:tcPr>
            <w:tcW w:w="125" w:type="pct"/>
            <w:shd w:val="clear" w:color="auto" w:fill="auto"/>
          </w:tcPr>
          <w:p w14:paraId="46102BB9" w14:textId="77777777" w:rsidR="00077271" w:rsidRPr="00271AED" w:rsidRDefault="00077271" w:rsidP="00070D1C">
            <w:pPr>
              <w:widowControl/>
              <w:autoSpaceDE/>
              <w:autoSpaceDN/>
              <w:adjustRightInd/>
              <w:jc w:val="both"/>
              <w:rPr>
                <w:color w:val="333333"/>
              </w:rPr>
            </w:pPr>
          </w:p>
        </w:tc>
        <w:tc>
          <w:tcPr>
            <w:tcW w:w="2951" w:type="pct"/>
            <w:shd w:val="clear" w:color="auto" w:fill="auto"/>
            <w:tcMar>
              <w:top w:w="0" w:type="dxa"/>
              <w:left w:w="0" w:type="dxa"/>
              <w:bottom w:w="0" w:type="dxa"/>
              <w:right w:w="0" w:type="dxa"/>
            </w:tcMar>
            <w:hideMark/>
          </w:tcPr>
          <w:p w14:paraId="756A2335" w14:textId="77777777" w:rsidR="00077271" w:rsidRPr="00271AED" w:rsidRDefault="00077271" w:rsidP="00070D1C">
            <w:pPr>
              <w:widowControl/>
              <w:autoSpaceDE/>
              <w:autoSpaceDN/>
              <w:adjustRightInd/>
              <w:jc w:val="both"/>
              <w:rPr>
                <w:color w:val="333333"/>
              </w:rPr>
            </w:pPr>
            <w:r w:rsidRPr="00271AED">
              <w:rPr>
                <w:color w:val="333333"/>
              </w:rPr>
              <w:t>Basic technological products and/or processes are tested to establish that they will work.</w:t>
            </w:r>
          </w:p>
        </w:tc>
      </w:tr>
      <w:tr w:rsidR="00077271" w:rsidRPr="00271AED" w14:paraId="1E7D5AA4" w14:textId="77777777" w:rsidTr="003E55A0">
        <w:trPr>
          <w:cantSplit/>
        </w:trPr>
        <w:tc>
          <w:tcPr>
            <w:tcW w:w="0" w:type="auto"/>
            <w:shd w:val="clear" w:color="auto" w:fill="auto"/>
            <w:tcMar>
              <w:top w:w="0" w:type="dxa"/>
              <w:left w:w="0" w:type="dxa"/>
              <w:bottom w:w="0" w:type="dxa"/>
              <w:right w:w="0" w:type="dxa"/>
            </w:tcMar>
            <w:hideMark/>
          </w:tcPr>
          <w:p w14:paraId="35A6CDF2" w14:textId="77777777" w:rsidR="00077271" w:rsidRPr="00271AED" w:rsidRDefault="00077271" w:rsidP="00070D1C">
            <w:pPr>
              <w:widowControl/>
              <w:autoSpaceDE/>
              <w:autoSpaceDN/>
              <w:adjustRightInd/>
              <w:jc w:val="both"/>
              <w:rPr>
                <w:b/>
                <w:bCs w:val="0"/>
                <w:color w:val="333333"/>
              </w:rPr>
            </w:pPr>
            <w:r w:rsidRPr="00271AED">
              <w:rPr>
                <w:b/>
                <w:bCs w:val="0"/>
                <w:color w:val="333333"/>
              </w:rPr>
              <w:t>TRL 5—Product and/or process validation in relevant environment</w:t>
            </w:r>
          </w:p>
        </w:tc>
        <w:tc>
          <w:tcPr>
            <w:tcW w:w="125" w:type="pct"/>
            <w:shd w:val="clear" w:color="auto" w:fill="auto"/>
          </w:tcPr>
          <w:p w14:paraId="5B378DAF" w14:textId="77777777" w:rsidR="00077271" w:rsidRPr="00271AED" w:rsidRDefault="00077271" w:rsidP="00070D1C">
            <w:pPr>
              <w:widowControl/>
              <w:autoSpaceDE/>
              <w:autoSpaceDN/>
              <w:adjustRightInd/>
              <w:jc w:val="both"/>
              <w:rPr>
                <w:color w:val="333333"/>
              </w:rPr>
            </w:pPr>
          </w:p>
        </w:tc>
        <w:tc>
          <w:tcPr>
            <w:tcW w:w="2951" w:type="pct"/>
            <w:shd w:val="clear" w:color="auto" w:fill="auto"/>
            <w:tcMar>
              <w:top w:w="0" w:type="dxa"/>
              <w:left w:w="0" w:type="dxa"/>
              <w:bottom w:w="0" w:type="dxa"/>
              <w:right w:w="0" w:type="dxa"/>
            </w:tcMar>
            <w:hideMark/>
          </w:tcPr>
          <w:p w14:paraId="7D436B6E" w14:textId="77777777" w:rsidR="00077271" w:rsidRPr="00271AED" w:rsidRDefault="00077271" w:rsidP="00070D1C">
            <w:pPr>
              <w:widowControl/>
              <w:autoSpaceDE/>
              <w:autoSpaceDN/>
              <w:adjustRightInd/>
              <w:jc w:val="both"/>
              <w:rPr>
                <w:color w:val="333333"/>
              </w:rPr>
            </w:pPr>
            <w:r w:rsidRPr="00271AED">
              <w:rPr>
                <w:color w:val="333333"/>
              </w:rPr>
              <w:t>Reliability of product and/or process innovation increases significantly. The basic products and/or processes are integrated so they can be tested in a simulated environment.</w:t>
            </w:r>
            <w:r w:rsidR="003507D8">
              <w:rPr>
                <w:color w:val="333333"/>
              </w:rPr>
              <w:br/>
            </w:r>
          </w:p>
        </w:tc>
      </w:tr>
      <w:tr w:rsidR="00077271" w:rsidRPr="00271AED" w14:paraId="3033BE68" w14:textId="77777777" w:rsidTr="003E55A0">
        <w:trPr>
          <w:cantSplit/>
        </w:trPr>
        <w:tc>
          <w:tcPr>
            <w:tcW w:w="0" w:type="auto"/>
            <w:shd w:val="clear" w:color="auto" w:fill="auto"/>
            <w:tcMar>
              <w:top w:w="0" w:type="dxa"/>
              <w:left w:w="0" w:type="dxa"/>
              <w:bottom w:w="0" w:type="dxa"/>
              <w:right w:w="0" w:type="dxa"/>
            </w:tcMar>
            <w:hideMark/>
          </w:tcPr>
          <w:p w14:paraId="4A0B0CD6" w14:textId="77777777" w:rsidR="00077271" w:rsidRPr="00271AED" w:rsidRDefault="00077271" w:rsidP="00070D1C">
            <w:pPr>
              <w:widowControl/>
              <w:autoSpaceDE/>
              <w:autoSpaceDN/>
              <w:adjustRightInd/>
              <w:jc w:val="both"/>
              <w:rPr>
                <w:b/>
                <w:bCs w:val="0"/>
                <w:color w:val="333333"/>
              </w:rPr>
            </w:pPr>
            <w:r w:rsidRPr="00271AED">
              <w:rPr>
                <w:b/>
                <w:bCs w:val="0"/>
                <w:color w:val="333333"/>
              </w:rPr>
              <w:t>TRL 6—Product and/or process prototype demonstration in a relevant environment</w:t>
            </w:r>
          </w:p>
        </w:tc>
        <w:tc>
          <w:tcPr>
            <w:tcW w:w="125" w:type="pct"/>
            <w:shd w:val="clear" w:color="auto" w:fill="auto"/>
          </w:tcPr>
          <w:p w14:paraId="24F83D9E" w14:textId="77777777" w:rsidR="00077271" w:rsidRPr="00271AED" w:rsidRDefault="00077271" w:rsidP="00070D1C">
            <w:pPr>
              <w:widowControl/>
              <w:autoSpaceDE/>
              <w:autoSpaceDN/>
              <w:adjustRightInd/>
              <w:jc w:val="both"/>
              <w:rPr>
                <w:color w:val="333333"/>
              </w:rPr>
            </w:pPr>
          </w:p>
        </w:tc>
        <w:tc>
          <w:tcPr>
            <w:tcW w:w="2951" w:type="pct"/>
            <w:shd w:val="clear" w:color="auto" w:fill="auto"/>
            <w:tcMar>
              <w:top w:w="0" w:type="dxa"/>
              <w:left w:w="0" w:type="dxa"/>
              <w:bottom w:w="0" w:type="dxa"/>
              <w:right w:w="0" w:type="dxa"/>
            </w:tcMar>
            <w:hideMark/>
          </w:tcPr>
          <w:p w14:paraId="6260A200" w14:textId="77777777" w:rsidR="00077271" w:rsidRPr="00271AED" w:rsidRDefault="00077271" w:rsidP="00070D1C">
            <w:pPr>
              <w:widowControl/>
              <w:autoSpaceDE/>
              <w:autoSpaceDN/>
              <w:adjustRightInd/>
              <w:jc w:val="both"/>
              <w:rPr>
                <w:color w:val="333333"/>
              </w:rPr>
            </w:pPr>
            <w:r w:rsidRPr="00271AED">
              <w:rPr>
                <w:color w:val="333333"/>
              </w:rPr>
              <w:t>Prototypes are tested in a relevant environment. Represents a major step up in a technology's demonstrated readiness. Examples include testing a prototype in a simulated operational environment.</w:t>
            </w:r>
            <w:r w:rsidR="003507D8">
              <w:rPr>
                <w:color w:val="333333"/>
              </w:rPr>
              <w:br/>
            </w:r>
          </w:p>
        </w:tc>
      </w:tr>
      <w:tr w:rsidR="00077271" w:rsidRPr="00271AED" w14:paraId="7CDC4153" w14:textId="77777777" w:rsidTr="003E55A0">
        <w:trPr>
          <w:cantSplit/>
        </w:trPr>
        <w:tc>
          <w:tcPr>
            <w:tcW w:w="0" w:type="auto"/>
            <w:shd w:val="clear" w:color="auto" w:fill="auto"/>
            <w:tcMar>
              <w:top w:w="0" w:type="dxa"/>
              <w:left w:w="0" w:type="dxa"/>
              <w:bottom w:w="0" w:type="dxa"/>
              <w:right w:w="0" w:type="dxa"/>
            </w:tcMar>
            <w:hideMark/>
          </w:tcPr>
          <w:p w14:paraId="4C1C5E8B" w14:textId="77777777" w:rsidR="00077271" w:rsidRPr="00271AED" w:rsidRDefault="00077271" w:rsidP="00070D1C">
            <w:pPr>
              <w:widowControl/>
              <w:autoSpaceDE/>
              <w:autoSpaceDN/>
              <w:adjustRightInd/>
              <w:jc w:val="both"/>
              <w:rPr>
                <w:b/>
                <w:bCs w:val="0"/>
                <w:color w:val="333333"/>
              </w:rPr>
            </w:pPr>
            <w:r w:rsidRPr="00271AED">
              <w:rPr>
                <w:b/>
                <w:bCs w:val="0"/>
                <w:color w:val="333333"/>
              </w:rPr>
              <w:t>TRL 7—Product and/or process prototype demonstration in an operational environment</w:t>
            </w:r>
          </w:p>
        </w:tc>
        <w:tc>
          <w:tcPr>
            <w:tcW w:w="125" w:type="pct"/>
            <w:shd w:val="clear" w:color="auto" w:fill="auto"/>
          </w:tcPr>
          <w:p w14:paraId="7763CE43" w14:textId="77777777" w:rsidR="00077271" w:rsidRPr="00271AED" w:rsidRDefault="00077271" w:rsidP="00070D1C">
            <w:pPr>
              <w:widowControl/>
              <w:autoSpaceDE/>
              <w:autoSpaceDN/>
              <w:adjustRightInd/>
              <w:jc w:val="both"/>
              <w:rPr>
                <w:color w:val="333333"/>
              </w:rPr>
            </w:pPr>
          </w:p>
        </w:tc>
        <w:tc>
          <w:tcPr>
            <w:tcW w:w="2951" w:type="pct"/>
            <w:shd w:val="clear" w:color="auto" w:fill="auto"/>
            <w:tcMar>
              <w:top w:w="0" w:type="dxa"/>
              <w:left w:w="0" w:type="dxa"/>
              <w:bottom w:w="0" w:type="dxa"/>
              <w:right w:w="0" w:type="dxa"/>
            </w:tcMar>
            <w:hideMark/>
          </w:tcPr>
          <w:p w14:paraId="4AECE364" w14:textId="77777777" w:rsidR="00077271" w:rsidRPr="00271AED" w:rsidRDefault="00077271" w:rsidP="00070D1C">
            <w:pPr>
              <w:widowControl/>
              <w:autoSpaceDE/>
              <w:autoSpaceDN/>
              <w:adjustRightInd/>
              <w:jc w:val="both"/>
              <w:rPr>
                <w:color w:val="333333"/>
              </w:rPr>
            </w:pPr>
            <w:r w:rsidRPr="00271AED">
              <w:rPr>
                <w:color w:val="333333"/>
              </w:rPr>
              <w:t>Prototype near or at planned operational system and requires demonstration of an actual prototype in an operational environment (e.g. in a vehicle).</w:t>
            </w:r>
            <w:r w:rsidR="003507D8">
              <w:rPr>
                <w:color w:val="333333"/>
              </w:rPr>
              <w:br/>
            </w:r>
          </w:p>
        </w:tc>
      </w:tr>
      <w:tr w:rsidR="00077271" w:rsidRPr="00271AED" w14:paraId="5ED6AF80" w14:textId="77777777" w:rsidTr="003E55A0">
        <w:trPr>
          <w:cantSplit/>
        </w:trPr>
        <w:tc>
          <w:tcPr>
            <w:tcW w:w="0" w:type="auto"/>
            <w:shd w:val="clear" w:color="auto" w:fill="auto"/>
            <w:tcMar>
              <w:top w:w="0" w:type="dxa"/>
              <w:left w:w="0" w:type="dxa"/>
              <w:bottom w:w="0" w:type="dxa"/>
              <w:right w:w="0" w:type="dxa"/>
            </w:tcMar>
            <w:hideMark/>
          </w:tcPr>
          <w:p w14:paraId="28C310BA" w14:textId="77777777" w:rsidR="00077271" w:rsidRPr="00271AED" w:rsidRDefault="00077271" w:rsidP="00070D1C">
            <w:pPr>
              <w:widowControl/>
              <w:autoSpaceDE/>
              <w:autoSpaceDN/>
              <w:adjustRightInd/>
              <w:jc w:val="both"/>
              <w:rPr>
                <w:b/>
                <w:bCs w:val="0"/>
                <w:color w:val="333333"/>
              </w:rPr>
            </w:pPr>
            <w:r w:rsidRPr="00271AED">
              <w:rPr>
                <w:b/>
                <w:bCs w:val="0"/>
                <w:color w:val="333333"/>
              </w:rPr>
              <w:t>TRL 8—Actual product and/or process completed and qualified through test and demonstration</w:t>
            </w:r>
          </w:p>
        </w:tc>
        <w:tc>
          <w:tcPr>
            <w:tcW w:w="125" w:type="pct"/>
            <w:shd w:val="clear" w:color="auto" w:fill="auto"/>
          </w:tcPr>
          <w:p w14:paraId="5E6587E9" w14:textId="77777777" w:rsidR="00077271" w:rsidRPr="00271AED" w:rsidRDefault="00077271" w:rsidP="00070D1C">
            <w:pPr>
              <w:widowControl/>
              <w:autoSpaceDE/>
              <w:autoSpaceDN/>
              <w:adjustRightInd/>
              <w:jc w:val="both"/>
              <w:rPr>
                <w:color w:val="333333"/>
              </w:rPr>
            </w:pPr>
          </w:p>
        </w:tc>
        <w:tc>
          <w:tcPr>
            <w:tcW w:w="2951" w:type="pct"/>
            <w:shd w:val="clear" w:color="auto" w:fill="auto"/>
            <w:tcMar>
              <w:top w:w="0" w:type="dxa"/>
              <w:left w:w="0" w:type="dxa"/>
              <w:bottom w:w="0" w:type="dxa"/>
              <w:right w:w="0" w:type="dxa"/>
            </w:tcMar>
            <w:hideMark/>
          </w:tcPr>
          <w:p w14:paraId="781BD566" w14:textId="77777777" w:rsidR="00077271" w:rsidRPr="00271AED" w:rsidRDefault="00077271" w:rsidP="00070D1C">
            <w:pPr>
              <w:widowControl/>
              <w:autoSpaceDE/>
              <w:autoSpaceDN/>
              <w:adjustRightInd/>
              <w:jc w:val="both"/>
              <w:rPr>
                <w:color w:val="333333"/>
              </w:rPr>
            </w:pPr>
            <w:r w:rsidRPr="00271AED">
              <w:rPr>
                <w:color w:val="333333"/>
              </w:rPr>
              <w:t>Innovation has been proven to work in its final form and under expected conditions. In almost all cases, this TRL represents the end of true system development.</w:t>
            </w:r>
            <w:r w:rsidR="003507D8">
              <w:rPr>
                <w:color w:val="333333"/>
              </w:rPr>
              <w:br/>
            </w:r>
          </w:p>
        </w:tc>
      </w:tr>
      <w:tr w:rsidR="00077271" w:rsidRPr="00271AED" w14:paraId="589D109D" w14:textId="77777777" w:rsidTr="003E55A0">
        <w:trPr>
          <w:cantSplit/>
        </w:trPr>
        <w:tc>
          <w:tcPr>
            <w:tcW w:w="0" w:type="auto"/>
            <w:shd w:val="clear" w:color="auto" w:fill="auto"/>
            <w:tcMar>
              <w:top w:w="0" w:type="dxa"/>
              <w:left w:w="0" w:type="dxa"/>
              <w:bottom w:w="0" w:type="dxa"/>
              <w:right w:w="0" w:type="dxa"/>
            </w:tcMar>
            <w:hideMark/>
          </w:tcPr>
          <w:p w14:paraId="6D17AEAB" w14:textId="77777777" w:rsidR="00077271" w:rsidRPr="00271AED" w:rsidRDefault="00077271" w:rsidP="00070D1C">
            <w:pPr>
              <w:widowControl/>
              <w:autoSpaceDE/>
              <w:autoSpaceDN/>
              <w:adjustRightInd/>
              <w:jc w:val="both"/>
              <w:rPr>
                <w:b/>
                <w:bCs w:val="0"/>
                <w:color w:val="333333"/>
              </w:rPr>
            </w:pPr>
            <w:r w:rsidRPr="00271AED">
              <w:rPr>
                <w:b/>
                <w:bCs w:val="0"/>
                <w:color w:val="333333"/>
              </w:rPr>
              <w:t>TRL 9—Actual product and/or process proven successful</w:t>
            </w:r>
          </w:p>
        </w:tc>
        <w:tc>
          <w:tcPr>
            <w:tcW w:w="125" w:type="pct"/>
            <w:shd w:val="clear" w:color="auto" w:fill="auto"/>
          </w:tcPr>
          <w:p w14:paraId="4094C8E9" w14:textId="77777777" w:rsidR="00077271" w:rsidRPr="00271AED" w:rsidRDefault="00077271" w:rsidP="00070D1C">
            <w:pPr>
              <w:widowControl/>
              <w:autoSpaceDE/>
              <w:autoSpaceDN/>
              <w:adjustRightInd/>
              <w:jc w:val="both"/>
              <w:rPr>
                <w:color w:val="333333"/>
              </w:rPr>
            </w:pPr>
          </w:p>
        </w:tc>
        <w:tc>
          <w:tcPr>
            <w:tcW w:w="2951" w:type="pct"/>
            <w:shd w:val="clear" w:color="auto" w:fill="auto"/>
            <w:tcMar>
              <w:top w:w="0" w:type="dxa"/>
              <w:left w:w="0" w:type="dxa"/>
              <w:bottom w:w="0" w:type="dxa"/>
              <w:right w:w="0" w:type="dxa"/>
            </w:tcMar>
            <w:hideMark/>
          </w:tcPr>
          <w:p w14:paraId="1A538205" w14:textId="77777777" w:rsidR="000D230E" w:rsidRDefault="00077271" w:rsidP="00070D1C">
            <w:pPr>
              <w:widowControl/>
              <w:autoSpaceDE/>
              <w:autoSpaceDN/>
              <w:adjustRightInd/>
              <w:jc w:val="both"/>
              <w:rPr>
                <w:color w:val="333333"/>
              </w:rPr>
            </w:pPr>
            <w:r w:rsidRPr="00271AED">
              <w:rPr>
                <w:color w:val="333333"/>
              </w:rPr>
              <w:t>Actual application of the product and/or process innovation in its final form or function.</w:t>
            </w:r>
          </w:p>
          <w:p w14:paraId="26EC76FA" w14:textId="0175ABFC" w:rsidR="00077271" w:rsidRPr="00271AED" w:rsidRDefault="003507D8" w:rsidP="00070D1C">
            <w:pPr>
              <w:widowControl/>
              <w:autoSpaceDE/>
              <w:autoSpaceDN/>
              <w:adjustRightInd/>
              <w:jc w:val="both"/>
              <w:rPr>
                <w:color w:val="333333"/>
              </w:rPr>
            </w:pPr>
            <w:r>
              <w:rPr>
                <w:color w:val="333333"/>
              </w:rPr>
              <w:br/>
            </w:r>
          </w:p>
        </w:tc>
      </w:tr>
    </w:tbl>
    <w:p w14:paraId="3C4A2AB5" w14:textId="48E7E947" w:rsidR="003E51D2" w:rsidRPr="00DC22B8" w:rsidRDefault="00963314" w:rsidP="00070D1C">
      <w:pPr>
        <w:jc w:val="both"/>
      </w:pPr>
      <w:r>
        <w:t>1</w:t>
      </w:r>
      <w:r w:rsidR="003E51D2" w:rsidRPr="00DC22B8">
        <w:t xml:space="preserve">.2 </w:t>
      </w:r>
      <w:r w:rsidR="003E51D2" w:rsidRPr="00DC22B8">
        <w:tab/>
      </w:r>
      <w:r w:rsidR="003E51D2" w:rsidRPr="00DC22B8">
        <w:rPr>
          <w:b/>
        </w:rPr>
        <w:t>Singular/Plural</w:t>
      </w:r>
      <w:r w:rsidR="003E51D2" w:rsidRPr="00DC22B8">
        <w:t xml:space="preserve">. </w:t>
      </w:r>
      <w:r w:rsidR="008015F7">
        <w:t xml:space="preserve"> </w:t>
      </w:r>
      <w:r w:rsidR="003E51D2" w:rsidRPr="00DC22B8">
        <w:t>Wherever from the context it appears appropriate, each term stated in either the singular or plural shall include the singular and the plural.</w:t>
      </w:r>
    </w:p>
    <w:p w14:paraId="0F251D0E" w14:textId="2FE0BD53" w:rsidR="003E51D2" w:rsidRPr="00DC22B8" w:rsidRDefault="003E51D2" w:rsidP="008E172E">
      <w:pPr>
        <w:jc w:val="both"/>
      </w:pPr>
    </w:p>
    <w:p w14:paraId="1DD85B69" w14:textId="3ACB4539" w:rsidR="003E51D2" w:rsidRPr="00DC22B8" w:rsidRDefault="00963314" w:rsidP="00070D1C">
      <w:pPr>
        <w:jc w:val="both"/>
      </w:pPr>
      <w:r>
        <w:t>1</w:t>
      </w:r>
      <w:r w:rsidR="003E51D2" w:rsidRPr="00DC22B8">
        <w:t>.</w:t>
      </w:r>
      <w:r w:rsidR="008E172E">
        <w:t>3</w:t>
      </w:r>
      <w:r w:rsidR="003E51D2" w:rsidRPr="00DC22B8">
        <w:tab/>
      </w:r>
      <w:r w:rsidR="00DC22B8" w:rsidRPr="00DC22B8">
        <w:rPr>
          <w:b/>
        </w:rPr>
        <w:t>Schedules</w:t>
      </w:r>
      <w:r w:rsidR="003E51D2" w:rsidRPr="00DC22B8">
        <w:t xml:space="preserve">. </w:t>
      </w:r>
      <w:r w:rsidR="008015F7">
        <w:t xml:space="preserve"> </w:t>
      </w:r>
      <w:r w:rsidR="003E51D2" w:rsidRPr="00DC22B8">
        <w:t xml:space="preserve">This Agreement contains the following </w:t>
      </w:r>
      <w:r w:rsidR="00CF21B2">
        <w:t>s</w:t>
      </w:r>
      <w:r w:rsidR="004C3E57">
        <w:t>chedules</w:t>
      </w:r>
      <w:r w:rsidR="003E51D2" w:rsidRPr="00DC22B8">
        <w:t xml:space="preserve"> as described below, which form an</w:t>
      </w:r>
      <w:r w:rsidR="008A1699">
        <w:t xml:space="preserve"> </w:t>
      </w:r>
      <w:r w:rsidR="003E51D2" w:rsidRPr="00DC22B8">
        <w:t>integral part of this Agreement:</w:t>
      </w:r>
    </w:p>
    <w:p w14:paraId="10377CE6" w14:textId="77777777" w:rsidR="003E51D2" w:rsidRPr="00DC22B8" w:rsidRDefault="003E51D2" w:rsidP="00070D1C">
      <w:pPr>
        <w:jc w:val="both"/>
      </w:pPr>
    </w:p>
    <w:p w14:paraId="3BBF4E69" w14:textId="1CA57581" w:rsidR="00DC22B8" w:rsidRDefault="00DC22B8" w:rsidP="00070D1C">
      <w:pPr>
        <w:widowControl/>
        <w:jc w:val="both"/>
        <w:rPr>
          <w:iCs/>
        </w:rPr>
      </w:pPr>
      <w:r w:rsidRPr="00DC22B8">
        <w:tab/>
      </w:r>
      <w:r w:rsidRPr="00DC22B8">
        <w:tab/>
        <w:t xml:space="preserve">Schedule </w:t>
      </w:r>
      <w:r w:rsidR="00EC0DEA">
        <w:t>A</w:t>
      </w:r>
      <w:r w:rsidRPr="00DC22B8">
        <w:t xml:space="preserve"> </w:t>
      </w:r>
      <w:r w:rsidR="00033C46" w:rsidRPr="007472DF">
        <w:t>–</w:t>
      </w:r>
      <w:r w:rsidRPr="00DC22B8">
        <w:t xml:space="preserve"> </w:t>
      </w:r>
      <w:r w:rsidR="00EC0DEA">
        <w:rPr>
          <w:iCs/>
        </w:rPr>
        <w:t>Project Description</w:t>
      </w:r>
    </w:p>
    <w:p w14:paraId="6C3513AC" w14:textId="5212A1BC" w:rsidR="00671F15" w:rsidRPr="00EC0DEA" w:rsidRDefault="00671F15" w:rsidP="00070D1C">
      <w:pPr>
        <w:widowControl/>
        <w:jc w:val="both"/>
        <w:rPr>
          <w:iCs/>
        </w:rPr>
      </w:pPr>
      <w:r>
        <w:rPr>
          <w:iCs/>
        </w:rPr>
        <w:tab/>
      </w:r>
      <w:r>
        <w:rPr>
          <w:iCs/>
        </w:rPr>
        <w:tab/>
      </w:r>
      <w:r w:rsidRPr="003D548E">
        <w:rPr>
          <w:iCs/>
        </w:rPr>
        <w:t>Schedule B – Background Intellectual Property</w:t>
      </w:r>
    </w:p>
    <w:p w14:paraId="352FD73B" w14:textId="6165FB5C" w:rsidR="00BC2488" w:rsidRPr="00EC0DEA" w:rsidRDefault="00BC2488" w:rsidP="00EC0DEA">
      <w:pPr>
        <w:widowControl/>
        <w:ind w:left="1440"/>
        <w:jc w:val="both"/>
        <w:rPr>
          <w:iCs/>
        </w:rPr>
      </w:pPr>
      <w:r>
        <w:t xml:space="preserve">Schedule </w:t>
      </w:r>
      <w:r w:rsidR="00671F15">
        <w:t>C</w:t>
      </w:r>
      <w:r w:rsidRPr="00DC22B8">
        <w:t xml:space="preserve"> </w:t>
      </w:r>
      <w:r w:rsidR="00033C46" w:rsidRPr="007472DF">
        <w:t>–</w:t>
      </w:r>
      <w:r w:rsidRPr="00DC22B8">
        <w:t xml:space="preserve"> </w:t>
      </w:r>
      <w:r w:rsidR="00EC0DEA">
        <w:rPr>
          <w:iCs/>
        </w:rPr>
        <w:t>License or Transfer of Intellectual Property or Network Assets</w:t>
      </w:r>
    </w:p>
    <w:p w14:paraId="0760B80C" w14:textId="70544623" w:rsidR="00BC2488" w:rsidRPr="00EC0DEA" w:rsidRDefault="00BC2488" w:rsidP="00070D1C">
      <w:pPr>
        <w:widowControl/>
        <w:jc w:val="both"/>
        <w:rPr>
          <w:iCs/>
        </w:rPr>
      </w:pPr>
      <w:r>
        <w:tab/>
      </w:r>
      <w:r>
        <w:tab/>
        <w:t xml:space="preserve">Schedule </w:t>
      </w:r>
      <w:r w:rsidR="00671F15">
        <w:t>D</w:t>
      </w:r>
      <w:r>
        <w:t xml:space="preserve"> </w:t>
      </w:r>
      <w:r w:rsidR="00033C46" w:rsidRPr="007472DF">
        <w:t>–</w:t>
      </w:r>
      <w:r w:rsidR="00033C46">
        <w:t xml:space="preserve"> </w:t>
      </w:r>
      <w:r w:rsidR="00EC0DEA">
        <w:rPr>
          <w:iCs/>
        </w:rPr>
        <w:t>Reporting Requirements</w:t>
      </w:r>
    </w:p>
    <w:p w14:paraId="442CA4AD" w14:textId="4A6A5EB5" w:rsidR="00F04087" w:rsidRDefault="00BC2488" w:rsidP="009364EA">
      <w:pPr>
        <w:ind w:left="1200"/>
        <w:jc w:val="both"/>
        <w:rPr>
          <w:iCs/>
        </w:rPr>
      </w:pPr>
      <w:r>
        <w:tab/>
        <w:t xml:space="preserve">Schedule </w:t>
      </w:r>
      <w:r w:rsidR="00671F15">
        <w:t>E</w:t>
      </w:r>
      <w:r w:rsidRPr="00DC22B8">
        <w:t xml:space="preserve"> </w:t>
      </w:r>
      <w:r w:rsidR="00033C46" w:rsidRPr="007472DF">
        <w:t>–</w:t>
      </w:r>
      <w:r w:rsidRPr="00DC22B8">
        <w:t xml:space="preserve"> </w:t>
      </w:r>
      <w:r w:rsidR="00EC0DEA">
        <w:rPr>
          <w:iCs/>
        </w:rPr>
        <w:t>Project Cost Principles</w:t>
      </w:r>
    </w:p>
    <w:p w14:paraId="35F4E373" w14:textId="77777777" w:rsidR="009364EA" w:rsidRPr="009364EA" w:rsidRDefault="009364EA" w:rsidP="009364EA">
      <w:pPr>
        <w:ind w:left="1200"/>
        <w:jc w:val="both"/>
        <w:rPr>
          <w:iCs/>
        </w:rPr>
      </w:pPr>
    </w:p>
    <w:p w14:paraId="13586BB4" w14:textId="211C1278" w:rsidR="00887B12" w:rsidRPr="001E5A58" w:rsidRDefault="00236987" w:rsidP="00963314">
      <w:pPr>
        <w:jc w:val="both"/>
        <w:rPr>
          <w:b/>
        </w:rPr>
      </w:pPr>
      <w:r>
        <w:rPr>
          <w:b/>
        </w:rPr>
        <w:t>2</w:t>
      </w:r>
      <w:r w:rsidR="00887B12">
        <w:rPr>
          <w:b/>
        </w:rPr>
        <w:t>.</w:t>
      </w:r>
      <w:r w:rsidR="00465DD4">
        <w:rPr>
          <w:b/>
        </w:rPr>
        <w:tab/>
      </w:r>
      <w:r w:rsidR="00887B12" w:rsidRPr="001E5A58">
        <w:rPr>
          <w:b/>
          <w:u w:val="single"/>
        </w:rPr>
        <w:t>The</w:t>
      </w:r>
      <w:r w:rsidR="00464E0B">
        <w:rPr>
          <w:b/>
          <w:u w:val="single"/>
        </w:rPr>
        <w:t xml:space="preserve"> Eligible</w:t>
      </w:r>
      <w:r w:rsidR="00887B12" w:rsidRPr="001E5A58">
        <w:rPr>
          <w:b/>
          <w:u w:val="single"/>
        </w:rPr>
        <w:t xml:space="preserve"> </w:t>
      </w:r>
      <w:r w:rsidR="00963314">
        <w:rPr>
          <w:b/>
          <w:u w:val="single"/>
        </w:rPr>
        <w:t>Project</w:t>
      </w:r>
      <w:r w:rsidR="00464E0B">
        <w:rPr>
          <w:b/>
          <w:u w:val="single"/>
        </w:rPr>
        <w:t xml:space="preserve"> and Project Funding</w:t>
      </w:r>
    </w:p>
    <w:p w14:paraId="42289981" w14:textId="283932D9" w:rsidR="00887B12" w:rsidRDefault="00887B12" w:rsidP="00963314">
      <w:pPr>
        <w:jc w:val="both"/>
        <w:rPr>
          <w:sz w:val="22"/>
          <w:szCs w:val="22"/>
        </w:rPr>
      </w:pPr>
    </w:p>
    <w:p w14:paraId="2732E499" w14:textId="4E3237CC" w:rsidR="00963314" w:rsidRDefault="00236987" w:rsidP="00963314">
      <w:pPr>
        <w:jc w:val="both"/>
      </w:pPr>
      <w:r>
        <w:t>2</w:t>
      </w:r>
      <w:r w:rsidR="004F7DF8" w:rsidRPr="00606206">
        <w:t>.1</w:t>
      </w:r>
      <w:r w:rsidR="004F7DF8">
        <w:rPr>
          <w:sz w:val="22"/>
          <w:szCs w:val="22"/>
        </w:rPr>
        <w:tab/>
      </w:r>
      <w:r w:rsidR="00671F15">
        <w:rPr>
          <w:b/>
        </w:rPr>
        <w:t>Lead Recipients’</w:t>
      </w:r>
      <w:r w:rsidR="00963314">
        <w:rPr>
          <w:b/>
        </w:rPr>
        <w:t xml:space="preserve"> Obligations</w:t>
      </w:r>
      <w:r w:rsidR="004F7DF8" w:rsidRPr="00606206">
        <w:rPr>
          <w:b/>
        </w:rPr>
        <w:t>.</w:t>
      </w:r>
      <w:r w:rsidR="00963314">
        <w:rPr>
          <w:b/>
        </w:rPr>
        <w:t xml:space="preserve">  </w:t>
      </w:r>
      <w:r w:rsidR="00963314">
        <w:rPr>
          <w:bCs w:val="0"/>
        </w:rPr>
        <w:t xml:space="preserve">Ultimate Recipient </w:t>
      </w:r>
      <w:r w:rsidR="00671F15">
        <w:rPr>
          <w:bCs w:val="0"/>
        </w:rPr>
        <w:t xml:space="preserve">acknowledges and </w:t>
      </w:r>
      <w:r w:rsidR="00963314">
        <w:rPr>
          <w:bCs w:val="0"/>
        </w:rPr>
        <w:t xml:space="preserve">agrees that </w:t>
      </w:r>
      <w:r w:rsidR="00671F15">
        <w:rPr>
          <w:bCs w:val="0"/>
        </w:rPr>
        <w:t>Lead Recipients’</w:t>
      </w:r>
      <w:r w:rsidR="00963314">
        <w:rPr>
          <w:bCs w:val="0"/>
        </w:rPr>
        <w:t xml:space="preserve"> obligations under this Agreement are limited to disbursing Funds to Ultimate Recipient as provided by His Majesty for Ultimate Recipient’s Eligible Supported Costs.  </w:t>
      </w:r>
      <w:r w:rsidR="004F7DF8" w:rsidRPr="00606206">
        <w:t xml:space="preserve">  </w:t>
      </w:r>
    </w:p>
    <w:p w14:paraId="384DC5B8" w14:textId="77777777" w:rsidR="00963314" w:rsidRDefault="00963314" w:rsidP="00963314">
      <w:pPr>
        <w:jc w:val="both"/>
      </w:pPr>
    </w:p>
    <w:p w14:paraId="1B1F9EEA" w14:textId="6DD0B6BD" w:rsidR="00963314" w:rsidRPr="00963314" w:rsidRDefault="00236987" w:rsidP="00963314">
      <w:pPr>
        <w:jc w:val="both"/>
        <w:rPr>
          <w:bCs w:val="0"/>
        </w:rPr>
      </w:pPr>
      <w:r>
        <w:t>2</w:t>
      </w:r>
      <w:r w:rsidR="00963314" w:rsidRPr="00606206">
        <w:t>.</w:t>
      </w:r>
      <w:r w:rsidR="00963314">
        <w:t>2</w:t>
      </w:r>
      <w:r w:rsidR="00963314">
        <w:rPr>
          <w:sz w:val="22"/>
          <w:szCs w:val="22"/>
        </w:rPr>
        <w:tab/>
      </w:r>
      <w:r w:rsidR="00963314">
        <w:rPr>
          <w:b/>
        </w:rPr>
        <w:t>Ultimate Recipient’s Obligations</w:t>
      </w:r>
      <w:r w:rsidR="00963314" w:rsidRPr="00606206">
        <w:rPr>
          <w:b/>
        </w:rPr>
        <w:t>.</w:t>
      </w:r>
      <w:r w:rsidR="00963314">
        <w:rPr>
          <w:b/>
        </w:rPr>
        <w:t xml:space="preserve">  </w:t>
      </w:r>
      <w:r w:rsidR="00963314">
        <w:rPr>
          <w:bCs w:val="0"/>
        </w:rPr>
        <w:t xml:space="preserve">In respect of the Eligible Project, in addition to any other </w:t>
      </w:r>
      <w:r w:rsidR="00963314" w:rsidRPr="00963314">
        <w:rPr>
          <w:bCs w:val="0"/>
        </w:rPr>
        <w:t>obligations set out in this Agreement, Ultimate Recipient shall:</w:t>
      </w:r>
    </w:p>
    <w:p w14:paraId="1A85EC24" w14:textId="77777777" w:rsidR="00963314" w:rsidRPr="00963314" w:rsidRDefault="00963314" w:rsidP="00963314">
      <w:pPr>
        <w:jc w:val="both"/>
        <w:rPr>
          <w:bCs w:val="0"/>
        </w:rPr>
      </w:pPr>
    </w:p>
    <w:p w14:paraId="1DB7B0B0" w14:textId="6C1801C0" w:rsidR="00963314" w:rsidRDefault="00963314" w:rsidP="006F2762">
      <w:pPr>
        <w:pStyle w:val="ListParagraph"/>
        <w:numPr>
          <w:ilvl w:val="0"/>
          <w:numId w:val="26"/>
        </w:numPr>
        <w:ind w:left="1418" w:hanging="709"/>
        <w:rPr>
          <w:rFonts w:ascii="Times New Roman" w:hAnsi="Times New Roman"/>
          <w:bCs/>
          <w:szCs w:val="24"/>
          <w:lang w:val="en-CA" w:eastAsia="en-CA"/>
        </w:rPr>
      </w:pPr>
      <w:r w:rsidRPr="007005E5">
        <w:rPr>
          <w:rFonts w:ascii="Times New Roman" w:hAnsi="Times New Roman"/>
          <w:bCs/>
          <w:szCs w:val="24"/>
          <w:lang w:val="en-CA" w:eastAsia="en-CA"/>
        </w:rPr>
        <w:t>perform the Eligible Project</w:t>
      </w:r>
      <w:r w:rsidR="00161520">
        <w:rPr>
          <w:rFonts w:ascii="Times New Roman" w:hAnsi="Times New Roman"/>
          <w:bCs/>
          <w:szCs w:val="24"/>
          <w:lang w:val="en-CA" w:eastAsia="en-CA"/>
        </w:rPr>
        <w:t xml:space="preserve"> set out in Schedule A (</w:t>
      </w:r>
      <w:r w:rsidR="00855CB3">
        <w:rPr>
          <w:rFonts w:ascii="Times New Roman" w:hAnsi="Times New Roman"/>
          <w:bCs/>
          <w:szCs w:val="24"/>
          <w:lang w:val="en-CA" w:eastAsia="en-CA"/>
        </w:rPr>
        <w:t xml:space="preserve">Eligible </w:t>
      </w:r>
      <w:r w:rsidR="00161520">
        <w:rPr>
          <w:rFonts w:ascii="Times New Roman" w:hAnsi="Times New Roman"/>
          <w:bCs/>
          <w:szCs w:val="24"/>
          <w:lang w:val="en-CA" w:eastAsia="en-CA"/>
        </w:rPr>
        <w:t>Project Description)</w:t>
      </w:r>
      <w:r w:rsidR="00C44FF0">
        <w:rPr>
          <w:rFonts w:ascii="Times New Roman" w:hAnsi="Times New Roman"/>
          <w:bCs/>
          <w:szCs w:val="24"/>
          <w:lang w:val="en-CA" w:eastAsia="en-CA"/>
        </w:rPr>
        <w:t xml:space="preserve"> </w:t>
      </w:r>
      <w:r w:rsidRPr="007005E5">
        <w:rPr>
          <w:rFonts w:ascii="Times New Roman" w:hAnsi="Times New Roman"/>
          <w:bCs/>
          <w:szCs w:val="24"/>
          <w:lang w:val="en-CA" w:eastAsia="en-CA"/>
        </w:rPr>
        <w:t>in a diligent, skilled and professional manner using qualified personnel</w:t>
      </w:r>
      <w:r w:rsidR="00161520">
        <w:rPr>
          <w:rFonts w:ascii="Times New Roman" w:hAnsi="Times New Roman"/>
          <w:bCs/>
          <w:szCs w:val="24"/>
          <w:lang w:val="en-CA" w:eastAsia="en-CA"/>
        </w:rPr>
        <w:t xml:space="preserve"> and</w:t>
      </w:r>
      <w:r w:rsidRPr="007005E5">
        <w:rPr>
          <w:rFonts w:ascii="Times New Roman" w:hAnsi="Times New Roman"/>
          <w:bCs/>
          <w:szCs w:val="24"/>
          <w:lang w:val="en-CA" w:eastAsia="en-CA"/>
        </w:rPr>
        <w:t xml:space="preserve"> in accordance </w:t>
      </w:r>
      <w:r w:rsidR="00161520">
        <w:rPr>
          <w:rFonts w:ascii="Times New Roman" w:hAnsi="Times New Roman"/>
          <w:bCs/>
          <w:szCs w:val="24"/>
          <w:lang w:val="en-CA" w:eastAsia="en-CA"/>
        </w:rPr>
        <w:t xml:space="preserve">with </w:t>
      </w:r>
      <w:r w:rsidRPr="007005E5">
        <w:rPr>
          <w:rFonts w:ascii="Times New Roman" w:hAnsi="Times New Roman"/>
          <w:bCs/>
          <w:szCs w:val="24"/>
          <w:lang w:val="en-CA" w:eastAsia="en-CA"/>
        </w:rPr>
        <w:t xml:space="preserve">all </w:t>
      </w:r>
      <w:r w:rsidR="0060597D">
        <w:rPr>
          <w:rFonts w:ascii="Times New Roman" w:hAnsi="Times New Roman"/>
          <w:bCs/>
          <w:szCs w:val="24"/>
          <w:lang w:val="en-CA" w:eastAsia="en-CA"/>
        </w:rPr>
        <w:t xml:space="preserve">Applicable </w:t>
      </w:r>
      <w:proofErr w:type="gramStart"/>
      <w:r w:rsidR="0060597D">
        <w:rPr>
          <w:rFonts w:ascii="Times New Roman" w:hAnsi="Times New Roman"/>
          <w:bCs/>
          <w:szCs w:val="24"/>
          <w:lang w:val="en-CA" w:eastAsia="en-CA"/>
        </w:rPr>
        <w:t>Regulations</w:t>
      </w:r>
      <w:r w:rsidR="007005E5" w:rsidRPr="007005E5">
        <w:rPr>
          <w:rFonts w:ascii="Times New Roman" w:hAnsi="Times New Roman"/>
          <w:bCs/>
          <w:szCs w:val="24"/>
          <w:lang w:val="en-CA" w:eastAsia="en-CA"/>
        </w:rPr>
        <w:t>;</w:t>
      </w:r>
      <w:proofErr w:type="gramEnd"/>
    </w:p>
    <w:p w14:paraId="00AB2FB9" w14:textId="77777777" w:rsidR="00C80068" w:rsidRDefault="00C80068" w:rsidP="00C80068">
      <w:pPr>
        <w:pStyle w:val="ListParagraph"/>
        <w:ind w:left="1418"/>
        <w:rPr>
          <w:rFonts w:ascii="Times New Roman" w:hAnsi="Times New Roman"/>
          <w:bCs/>
          <w:szCs w:val="24"/>
          <w:lang w:val="en-CA" w:eastAsia="en-CA"/>
        </w:rPr>
      </w:pPr>
    </w:p>
    <w:p w14:paraId="748D2D57" w14:textId="06874C2C" w:rsidR="007005E5" w:rsidRDefault="007005E5" w:rsidP="006F2762">
      <w:pPr>
        <w:pStyle w:val="ListParagraph"/>
        <w:numPr>
          <w:ilvl w:val="0"/>
          <w:numId w:val="26"/>
        </w:numPr>
        <w:ind w:left="1418" w:hanging="709"/>
        <w:rPr>
          <w:rFonts w:ascii="Times New Roman" w:hAnsi="Times New Roman"/>
          <w:bCs/>
          <w:szCs w:val="24"/>
          <w:lang w:val="en-CA" w:eastAsia="en-CA"/>
        </w:rPr>
      </w:pPr>
      <w:r>
        <w:rPr>
          <w:rFonts w:ascii="Times New Roman" w:hAnsi="Times New Roman"/>
          <w:bCs/>
          <w:szCs w:val="24"/>
          <w:lang w:val="en-CA" w:eastAsia="en-CA"/>
        </w:rPr>
        <w:t xml:space="preserve">hold and maintain all necessary licenses, permits, approvals and/or consents necessary for it to perform the </w:t>
      </w:r>
      <w:r w:rsidR="00161520">
        <w:rPr>
          <w:rFonts w:ascii="Times New Roman" w:hAnsi="Times New Roman"/>
          <w:bCs/>
          <w:szCs w:val="24"/>
          <w:lang w:val="en-CA" w:eastAsia="en-CA"/>
        </w:rPr>
        <w:t xml:space="preserve">Eligible </w:t>
      </w:r>
      <w:proofErr w:type="gramStart"/>
      <w:r>
        <w:rPr>
          <w:rFonts w:ascii="Times New Roman" w:hAnsi="Times New Roman"/>
          <w:bCs/>
          <w:szCs w:val="24"/>
          <w:lang w:val="en-CA" w:eastAsia="en-CA"/>
        </w:rPr>
        <w:t>Project;</w:t>
      </w:r>
      <w:proofErr w:type="gramEnd"/>
    </w:p>
    <w:p w14:paraId="6FF3C586" w14:textId="77777777" w:rsidR="00C80068" w:rsidRPr="00C80068" w:rsidRDefault="00C80068" w:rsidP="00C80068"/>
    <w:p w14:paraId="30CE879F" w14:textId="127E37E3" w:rsidR="007005E5" w:rsidRDefault="007005E5" w:rsidP="006F2762">
      <w:pPr>
        <w:pStyle w:val="ListParagraph"/>
        <w:numPr>
          <w:ilvl w:val="0"/>
          <w:numId w:val="26"/>
        </w:numPr>
        <w:ind w:left="1418" w:hanging="709"/>
        <w:rPr>
          <w:rFonts w:ascii="Times New Roman" w:hAnsi="Times New Roman"/>
          <w:bCs/>
          <w:szCs w:val="24"/>
          <w:lang w:val="en-CA" w:eastAsia="en-CA"/>
        </w:rPr>
      </w:pPr>
      <w:r w:rsidRPr="00FF7F8C">
        <w:rPr>
          <w:rFonts w:ascii="Times New Roman" w:hAnsi="Times New Roman"/>
          <w:bCs/>
          <w:szCs w:val="24"/>
          <w:lang w:val="en-CA" w:eastAsia="en-CA"/>
        </w:rPr>
        <w:t xml:space="preserve">provide </w:t>
      </w:r>
      <w:r w:rsidR="00855CB3">
        <w:rPr>
          <w:rFonts w:ascii="Times New Roman" w:hAnsi="Times New Roman"/>
          <w:bCs/>
          <w:szCs w:val="24"/>
          <w:lang w:val="en-CA" w:eastAsia="en-CA"/>
        </w:rPr>
        <w:t>Lead Recipients</w:t>
      </w:r>
      <w:r w:rsidRPr="00FF7F8C">
        <w:rPr>
          <w:rFonts w:ascii="Times New Roman" w:hAnsi="Times New Roman"/>
          <w:bCs/>
          <w:szCs w:val="24"/>
          <w:lang w:val="en-CA" w:eastAsia="en-CA"/>
        </w:rPr>
        <w:t xml:space="preserve"> with Progress Reports within the timeframes set out Schedule </w:t>
      </w:r>
      <w:r w:rsidR="00855CB3">
        <w:rPr>
          <w:rFonts w:ascii="Times New Roman" w:hAnsi="Times New Roman"/>
          <w:bCs/>
          <w:szCs w:val="24"/>
          <w:lang w:val="en-CA" w:eastAsia="en-CA"/>
        </w:rPr>
        <w:t>D</w:t>
      </w:r>
      <w:r w:rsidRPr="00FF7F8C">
        <w:rPr>
          <w:rFonts w:ascii="Times New Roman" w:hAnsi="Times New Roman"/>
          <w:bCs/>
          <w:szCs w:val="24"/>
          <w:lang w:val="en-CA" w:eastAsia="en-CA"/>
        </w:rPr>
        <w:t xml:space="preserve"> (Reporting</w:t>
      </w:r>
      <w:r>
        <w:rPr>
          <w:rFonts w:ascii="Times New Roman" w:hAnsi="Times New Roman"/>
          <w:bCs/>
          <w:szCs w:val="24"/>
          <w:lang w:val="en-CA" w:eastAsia="en-CA"/>
        </w:rPr>
        <w:t xml:space="preserve"> Requirements</w:t>
      </w:r>
      <w:proofErr w:type="gramStart"/>
      <w:r>
        <w:rPr>
          <w:rFonts w:ascii="Times New Roman" w:hAnsi="Times New Roman"/>
          <w:bCs/>
          <w:szCs w:val="24"/>
          <w:lang w:val="en-CA" w:eastAsia="en-CA"/>
        </w:rPr>
        <w:t>)</w:t>
      </w:r>
      <w:r w:rsidR="00184477">
        <w:rPr>
          <w:rFonts w:ascii="Times New Roman" w:hAnsi="Times New Roman"/>
          <w:bCs/>
          <w:szCs w:val="24"/>
          <w:lang w:val="en-CA" w:eastAsia="en-CA"/>
        </w:rPr>
        <w:t>;</w:t>
      </w:r>
      <w:proofErr w:type="gramEnd"/>
    </w:p>
    <w:p w14:paraId="6E08B843" w14:textId="77777777" w:rsidR="00521663" w:rsidRPr="00521663" w:rsidRDefault="00521663" w:rsidP="00521663">
      <w:pPr>
        <w:pStyle w:val="ListParagraph"/>
        <w:rPr>
          <w:rFonts w:ascii="Times New Roman" w:hAnsi="Times New Roman"/>
          <w:bCs/>
          <w:szCs w:val="24"/>
          <w:lang w:val="en-CA" w:eastAsia="en-CA"/>
        </w:rPr>
      </w:pPr>
    </w:p>
    <w:p w14:paraId="114DBAEC" w14:textId="5E9F0B3A" w:rsidR="00521663" w:rsidRDefault="00521663" w:rsidP="006F2762">
      <w:pPr>
        <w:pStyle w:val="ListParagraph"/>
        <w:numPr>
          <w:ilvl w:val="0"/>
          <w:numId w:val="26"/>
        </w:numPr>
        <w:ind w:left="1418" w:hanging="709"/>
        <w:rPr>
          <w:rFonts w:ascii="Times New Roman" w:hAnsi="Times New Roman"/>
          <w:bCs/>
          <w:szCs w:val="24"/>
          <w:lang w:val="en-CA" w:eastAsia="en-CA"/>
        </w:rPr>
      </w:pPr>
      <w:r>
        <w:rPr>
          <w:rFonts w:ascii="Times New Roman" w:hAnsi="Times New Roman"/>
          <w:bCs/>
          <w:szCs w:val="24"/>
          <w:lang w:val="en-CA" w:eastAsia="en-CA"/>
        </w:rPr>
        <w:t xml:space="preserve">be responsible for all costs of the Eligible Project, including cost overruns, if </w:t>
      </w:r>
      <w:proofErr w:type="gramStart"/>
      <w:r>
        <w:rPr>
          <w:rFonts w:ascii="Times New Roman" w:hAnsi="Times New Roman"/>
          <w:bCs/>
          <w:szCs w:val="24"/>
          <w:lang w:val="en-CA" w:eastAsia="en-CA"/>
        </w:rPr>
        <w:t>any;</w:t>
      </w:r>
      <w:proofErr w:type="gramEnd"/>
    </w:p>
    <w:p w14:paraId="7FF71CBD" w14:textId="77777777" w:rsidR="00C80068" w:rsidRPr="00C80068" w:rsidRDefault="00C80068" w:rsidP="00C80068"/>
    <w:p w14:paraId="08890591" w14:textId="07A773E0" w:rsidR="00184477" w:rsidRDefault="00161520" w:rsidP="006F2762">
      <w:pPr>
        <w:pStyle w:val="ListParagraph"/>
        <w:numPr>
          <w:ilvl w:val="0"/>
          <w:numId w:val="26"/>
        </w:numPr>
        <w:ind w:left="1418" w:hanging="709"/>
        <w:rPr>
          <w:rFonts w:ascii="Times New Roman" w:hAnsi="Times New Roman"/>
          <w:bCs/>
          <w:szCs w:val="24"/>
          <w:lang w:val="en-CA" w:eastAsia="en-CA"/>
        </w:rPr>
      </w:pPr>
      <w:r>
        <w:rPr>
          <w:rFonts w:ascii="Times New Roman" w:hAnsi="Times New Roman"/>
          <w:bCs/>
          <w:szCs w:val="24"/>
          <w:lang w:val="en-CA" w:eastAsia="en-CA"/>
        </w:rPr>
        <w:t>u</w:t>
      </w:r>
      <w:r w:rsidR="00184477">
        <w:rPr>
          <w:rFonts w:ascii="Times New Roman" w:hAnsi="Times New Roman"/>
          <w:bCs/>
          <w:szCs w:val="24"/>
          <w:lang w:val="en-CA" w:eastAsia="en-CA"/>
        </w:rPr>
        <w:t>se the Funds solely and exclusively for reimbursement of Eligible Supported Costs for the Eligible Project; and</w:t>
      </w:r>
    </w:p>
    <w:p w14:paraId="20877481" w14:textId="77777777" w:rsidR="00C80068" w:rsidRPr="00C80068" w:rsidRDefault="00C80068" w:rsidP="00C80068"/>
    <w:p w14:paraId="63D9F454" w14:textId="766B3D5D" w:rsidR="00184477" w:rsidRPr="007005E5" w:rsidRDefault="00161520" w:rsidP="006F2762">
      <w:pPr>
        <w:pStyle w:val="ListParagraph"/>
        <w:numPr>
          <w:ilvl w:val="0"/>
          <w:numId w:val="26"/>
        </w:numPr>
        <w:ind w:left="1418" w:hanging="709"/>
        <w:rPr>
          <w:rFonts w:ascii="Times New Roman" w:hAnsi="Times New Roman"/>
          <w:lang w:val="en-CA" w:eastAsia="en-CA"/>
        </w:rPr>
      </w:pPr>
      <w:r w:rsidRPr="67CBBCB3">
        <w:rPr>
          <w:rFonts w:ascii="Times New Roman" w:hAnsi="Times New Roman"/>
          <w:lang w:val="en-CA" w:eastAsia="en-CA"/>
        </w:rPr>
        <w:t>u</w:t>
      </w:r>
      <w:r w:rsidR="00184477" w:rsidRPr="67CBBCB3">
        <w:rPr>
          <w:rFonts w:ascii="Times New Roman" w:hAnsi="Times New Roman"/>
          <w:lang w:val="en-CA" w:eastAsia="en-CA"/>
        </w:rPr>
        <w:t>nless otherwise expressly set out in Schedule A (</w:t>
      </w:r>
      <w:r w:rsidR="00855CB3" w:rsidRPr="67CBBCB3">
        <w:rPr>
          <w:rFonts w:ascii="Times New Roman" w:hAnsi="Times New Roman"/>
          <w:lang w:val="en-CA" w:eastAsia="en-CA"/>
        </w:rPr>
        <w:t xml:space="preserve">Eligible </w:t>
      </w:r>
      <w:r w:rsidR="00184477" w:rsidRPr="67CBBCB3">
        <w:rPr>
          <w:rFonts w:ascii="Times New Roman" w:hAnsi="Times New Roman"/>
          <w:lang w:val="en-CA" w:eastAsia="en-CA"/>
        </w:rPr>
        <w:t xml:space="preserve">Project Description) or otherwise agreed by </w:t>
      </w:r>
      <w:r w:rsidR="00855CB3" w:rsidRPr="67CBBCB3">
        <w:rPr>
          <w:rFonts w:ascii="Times New Roman" w:hAnsi="Times New Roman"/>
          <w:lang w:val="en-CA" w:eastAsia="en-CA"/>
        </w:rPr>
        <w:t>Lead Recipients</w:t>
      </w:r>
      <w:r w:rsidR="00184477" w:rsidRPr="67CBBCB3">
        <w:rPr>
          <w:rFonts w:ascii="Times New Roman" w:hAnsi="Times New Roman"/>
          <w:lang w:val="en-CA" w:eastAsia="en-CA"/>
        </w:rPr>
        <w:t xml:space="preserve"> in writing, carry out the Eligible Project exclusively in Canada.</w:t>
      </w:r>
      <w:r w:rsidR="003E7A62" w:rsidRPr="67CBBCB3">
        <w:rPr>
          <w:rFonts w:ascii="Times New Roman" w:hAnsi="Times New Roman"/>
          <w:lang w:val="en-CA" w:eastAsia="en-CA"/>
        </w:rPr>
        <w:t xml:space="preserve">  In no event may Ultimate Recipient incur more than </w:t>
      </w:r>
      <w:r w:rsidR="00CB5950" w:rsidRPr="67CBBCB3">
        <w:rPr>
          <w:rFonts w:ascii="Times New Roman" w:hAnsi="Times New Roman"/>
          <w:lang w:val="en-CA" w:eastAsia="en-CA"/>
        </w:rPr>
        <w:t>ten</w:t>
      </w:r>
      <w:r w:rsidR="003E7A62" w:rsidRPr="67CBBCB3">
        <w:rPr>
          <w:rFonts w:ascii="Times New Roman" w:hAnsi="Times New Roman"/>
          <w:lang w:val="en-CA" w:eastAsia="en-CA"/>
        </w:rPr>
        <w:t xml:space="preserve"> percent (</w:t>
      </w:r>
      <w:r w:rsidR="00CB5950" w:rsidRPr="67CBBCB3">
        <w:rPr>
          <w:rFonts w:ascii="Times New Roman" w:hAnsi="Times New Roman"/>
          <w:lang w:val="en-CA" w:eastAsia="en-CA"/>
        </w:rPr>
        <w:t>10</w:t>
      </w:r>
      <w:r w:rsidR="003E7A62" w:rsidRPr="67CBBCB3">
        <w:rPr>
          <w:rFonts w:ascii="Times New Roman" w:hAnsi="Times New Roman"/>
          <w:lang w:val="en-CA" w:eastAsia="en-CA"/>
        </w:rPr>
        <w:t>%) of Eligible Supported Costs outside of Canada.</w:t>
      </w:r>
    </w:p>
    <w:p w14:paraId="6A1BAC1D" w14:textId="77777777" w:rsidR="007005E5" w:rsidRPr="00963314" w:rsidRDefault="007005E5" w:rsidP="007005E5">
      <w:pPr>
        <w:ind w:left="1440" w:hanging="720"/>
        <w:jc w:val="both"/>
      </w:pPr>
    </w:p>
    <w:p w14:paraId="1863371B" w14:textId="63E8A1B2" w:rsidR="00184477" w:rsidRPr="00F02D5F" w:rsidRDefault="00236987" w:rsidP="00184477">
      <w:pPr>
        <w:jc w:val="both"/>
        <w:rPr>
          <w:color w:val="000000"/>
        </w:rPr>
      </w:pPr>
      <w:r>
        <w:t>2</w:t>
      </w:r>
      <w:r w:rsidR="00887B12">
        <w:t>.</w:t>
      </w:r>
      <w:r w:rsidR="00B77F68">
        <w:t>3</w:t>
      </w:r>
      <w:r>
        <w:tab/>
      </w:r>
      <w:r w:rsidR="00BC2488" w:rsidRPr="67CBBCB3">
        <w:rPr>
          <w:b/>
        </w:rPr>
        <w:t>Funding Period</w:t>
      </w:r>
      <w:r w:rsidR="00BC2488">
        <w:t xml:space="preserve">. </w:t>
      </w:r>
      <w:r w:rsidR="00597F9F">
        <w:t xml:space="preserve"> </w:t>
      </w:r>
      <w:r w:rsidR="00CB5950">
        <w:t>Lead Recipients</w:t>
      </w:r>
      <w:r w:rsidR="002C73C1">
        <w:t xml:space="preserve"> </w:t>
      </w:r>
      <w:r w:rsidR="00597F9F">
        <w:t xml:space="preserve">will not </w:t>
      </w:r>
      <w:r w:rsidR="002C73C1">
        <w:t>disburse Funds</w:t>
      </w:r>
      <w:r w:rsidR="00184477">
        <w:t xml:space="preserve"> to Ultimate Recipient for, and Ultimate Recipient will not use Funds to reimburse,</w:t>
      </w:r>
      <w:r w:rsidR="00597F9F">
        <w:t xml:space="preserve"> any Eligible</w:t>
      </w:r>
      <w:r w:rsidR="00044390">
        <w:t xml:space="preserve"> Supported</w:t>
      </w:r>
      <w:r w:rsidR="00597F9F">
        <w:t xml:space="preserve"> Costs incurred prior to </w:t>
      </w:r>
      <w:r w:rsidR="00597F9F" w:rsidRPr="000E7E7C">
        <w:t>the E</w:t>
      </w:r>
      <w:r w:rsidR="00671F15" w:rsidRPr="000E7E7C">
        <w:t>ligibility</w:t>
      </w:r>
      <w:r w:rsidR="00597F9F" w:rsidRPr="000E7E7C">
        <w:t xml:space="preserve"> Date or after the Completion Date.</w:t>
      </w:r>
      <w:r w:rsidR="00CB5950" w:rsidRPr="000E7E7C">
        <w:t xml:space="preserve">  The amount of Funds that may be used to reimburse Eligible Supported Costs incurred between the Eligibility Date and the Contribution Agreement Date is limited to a maximum of twenty percent (20%) of total Eligible Supported Costs for the Eligible Project as set out in the budget portion of Schedule A (Eligible Project Description).</w:t>
      </w:r>
    </w:p>
    <w:p w14:paraId="3145B8A3" w14:textId="77777777" w:rsidR="00184477" w:rsidRDefault="00184477" w:rsidP="00184477">
      <w:pPr>
        <w:jc w:val="both"/>
        <w:rPr>
          <w:sz w:val="22"/>
          <w:szCs w:val="22"/>
        </w:rPr>
      </w:pPr>
    </w:p>
    <w:p w14:paraId="527A6B83" w14:textId="5470EB61" w:rsidR="00747B69" w:rsidRDefault="00236987" w:rsidP="00184477">
      <w:pPr>
        <w:jc w:val="both"/>
      </w:pPr>
      <w:r>
        <w:t>2</w:t>
      </w:r>
      <w:r w:rsidR="00184477" w:rsidRPr="00606206">
        <w:t>.</w:t>
      </w:r>
      <w:r w:rsidR="00F02D5F">
        <w:t>4</w:t>
      </w:r>
      <w:r w:rsidR="00184477">
        <w:rPr>
          <w:sz w:val="22"/>
          <w:szCs w:val="22"/>
        </w:rPr>
        <w:tab/>
      </w:r>
      <w:r w:rsidR="00184477">
        <w:rPr>
          <w:b/>
        </w:rPr>
        <w:t>Source of Funding</w:t>
      </w:r>
      <w:r w:rsidR="00184477" w:rsidRPr="00606206">
        <w:rPr>
          <w:b/>
        </w:rPr>
        <w:t>.</w:t>
      </w:r>
      <w:r w:rsidR="00184477">
        <w:rPr>
          <w:b/>
        </w:rPr>
        <w:t xml:space="preserve">  </w:t>
      </w:r>
      <w:r w:rsidR="00290B37">
        <w:rPr>
          <w:bCs w:val="0"/>
        </w:rPr>
        <w:t>Ultimate Recipient acknowledges and agrees that His Majesty is the source of the Contribution</w:t>
      </w:r>
      <w:r w:rsidR="00161520">
        <w:rPr>
          <w:bCs w:val="0"/>
        </w:rPr>
        <w:t xml:space="preserve">, including </w:t>
      </w:r>
      <w:r w:rsidR="00290B37">
        <w:rPr>
          <w:bCs w:val="0"/>
        </w:rPr>
        <w:t xml:space="preserve">the Funds, and that </w:t>
      </w:r>
      <w:r w:rsidR="00855CB3">
        <w:rPr>
          <w:bCs w:val="0"/>
        </w:rPr>
        <w:t>Lead Recipients are</w:t>
      </w:r>
      <w:r w:rsidR="00290B37">
        <w:rPr>
          <w:bCs w:val="0"/>
        </w:rPr>
        <w:t xml:space="preserve"> not acting as agent</w:t>
      </w:r>
      <w:r w:rsidR="00855CB3">
        <w:rPr>
          <w:bCs w:val="0"/>
        </w:rPr>
        <w:t>s</w:t>
      </w:r>
      <w:r w:rsidR="00290B37">
        <w:rPr>
          <w:bCs w:val="0"/>
        </w:rPr>
        <w:t xml:space="preserve"> of His Majesty in disbursing Funds under this Agreement.  Ultimate Recipient further acknowledges and agrees that </w:t>
      </w:r>
      <w:r w:rsidR="00855CB3">
        <w:rPr>
          <w:bCs w:val="0"/>
        </w:rPr>
        <w:t>Lead Recipients’</w:t>
      </w:r>
      <w:r w:rsidR="00290B37">
        <w:rPr>
          <w:bCs w:val="0"/>
        </w:rPr>
        <w:t xml:space="preserve"> ability to disburse funds is contingent upon the availability of the Contribution, approval of the Minister, and the continued compliance by the Ultimate Recipient with the terms of this Agreement.  If for any reason the Minister is prevented from, no longer obligated to, or for any reason fails to, disburse a portion of the Contribution required for</w:t>
      </w:r>
      <w:r w:rsidR="00855CB3">
        <w:rPr>
          <w:bCs w:val="0"/>
        </w:rPr>
        <w:t xml:space="preserve"> Lead Recipients</w:t>
      </w:r>
      <w:r w:rsidR="00290B37">
        <w:rPr>
          <w:bCs w:val="0"/>
        </w:rPr>
        <w:t xml:space="preserve"> to make a payment to Ultimate Recipient for Eligible Supported Costs, Ultimate Recipient agrees that </w:t>
      </w:r>
      <w:r w:rsidR="00855CB3">
        <w:rPr>
          <w:bCs w:val="0"/>
        </w:rPr>
        <w:t>Lead Recipients are</w:t>
      </w:r>
      <w:r w:rsidR="00290B37">
        <w:rPr>
          <w:bCs w:val="0"/>
        </w:rPr>
        <w:t xml:space="preserve"> not obligated to pay such Funds from other sources.</w:t>
      </w:r>
      <w:r w:rsidR="00747B69">
        <w:t xml:space="preserve">  </w:t>
      </w:r>
    </w:p>
    <w:p w14:paraId="42D86226" w14:textId="77777777" w:rsidR="00747B69" w:rsidRDefault="00747B69" w:rsidP="00184477">
      <w:pPr>
        <w:jc w:val="both"/>
      </w:pPr>
    </w:p>
    <w:p w14:paraId="5AC91709" w14:textId="60615BC7" w:rsidR="00184477" w:rsidRDefault="00236987" w:rsidP="00184477">
      <w:pPr>
        <w:jc w:val="both"/>
      </w:pPr>
      <w:r>
        <w:t>2</w:t>
      </w:r>
      <w:r w:rsidR="00747B69">
        <w:t>.5</w:t>
      </w:r>
      <w:r w:rsidR="00747B69">
        <w:tab/>
      </w:r>
      <w:r w:rsidR="00747B69" w:rsidRPr="00747B69">
        <w:rPr>
          <w:b/>
          <w:bCs w:val="0"/>
        </w:rPr>
        <w:t>Aboriginal Consultation</w:t>
      </w:r>
      <w:r w:rsidR="00747B69">
        <w:t xml:space="preserve">.  Ultimate Recipient acknowledges that the Minister’s obligation to pay </w:t>
      </w:r>
      <w:r w:rsidR="001239F8">
        <w:t>Lead Recipients</w:t>
      </w:r>
      <w:r w:rsidR="00747B69">
        <w:t xml:space="preserve"> is conditional upon His Majesty satisfying any obligation that His Majesty may have to consult with or to accommodate any Aboriginal groups.</w:t>
      </w:r>
      <w:r w:rsidR="00184477" w:rsidRPr="00606206">
        <w:t xml:space="preserve"> </w:t>
      </w:r>
    </w:p>
    <w:p w14:paraId="6F859B98" w14:textId="77777777" w:rsidR="00184477" w:rsidRDefault="00184477" w:rsidP="00184477">
      <w:pPr>
        <w:jc w:val="both"/>
      </w:pPr>
    </w:p>
    <w:p w14:paraId="7C288BA9" w14:textId="591C855A" w:rsidR="00F02D5F" w:rsidRDefault="00236987" w:rsidP="00963314">
      <w:pPr>
        <w:jc w:val="both"/>
        <w:rPr>
          <w:bCs w:val="0"/>
        </w:rPr>
      </w:pPr>
      <w:r>
        <w:t>2</w:t>
      </w:r>
      <w:r w:rsidR="00184477" w:rsidRPr="00606206">
        <w:t>.</w:t>
      </w:r>
      <w:r w:rsidR="00747B69">
        <w:t>6</w:t>
      </w:r>
      <w:r w:rsidR="00184477">
        <w:rPr>
          <w:sz w:val="22"/>
          <w:szCs w:val="22"/>
        </w:rPr>
        <w:tab/>
      </w:r>
      <w:r w:rsidR="00290B37">
        <w:rPr>
          <w:b/>
        </w:rPr>
        <w:t xml:space="preserve">Funding </w:t>
      </w:r>
      <w:r w:rsidR="00F02D5F">
        <w:rPr>
          <w:b/>
        </w:rPr>
        <w:t>Ratio and Amount</w:t>
      </w:r>
      <w:r w:rsidR="00184477" w:rsidRPr="00606206">
        <w:rPr>
          <w:b/>
        </w:rPr>
        <w:t>.</w:t>
      </w:r>
      <w:r w:rsidR="00184477">
        <w:rPr>
          <w:b/>
        </w:rPr>
        <w:t xml:space="preserve">  </w:t>
      </w:r>
      <w:r w:rsidR="001239F8">
        <w:rPr>
          <w:bCs w:val="0"/>
        </w:rPr>
        <w:t>Lead Recipients</w:t>
      </w:r>
      <w:r w:rsidR="00290B37">
        <w:rPr>
          <w:bCs w:val="0"/>
        </w:rPr>
        <w:t xml:space="preserve"> will pay up to </w:t>
      </w:r>
      <w:r w:rsidR="00FE61A4">
        <w:rPr>
          <w:bCs w:val="0"/>
        </w:rPr>
        <w:t>50</w:t>
      </w:r>
      <w:r w:rsidR="00290B37">
        <w:rPr>
          <w:bCs w:val="0"/>
        </w:rPr>
        <w:t xml:space="preserve">% of </w:t>
      </w:r>
      <w:r w:rsidR="00184477" w:rsidRPr="00963314">
        <w:rPr>
          <w:bCs w:val="0"/>
        </w:rPr>
        <w:t>Ultimate Recipient</w:t>
      </w:r>
      <w:r w:rsidR="00290B37">
        <w:rPr>
          <w:bCs w:val="0"/>
        </w:rPr>
        <w:t xml:space="preserve">’s Eligible </w:t>
      </w:r>
      <w:r w:rsidR="005677DB">
        <w:rPr>
          <w:bCs w:val="0"/>
        </w:rPr>
        <w:t>Supported</w:t>
      </w:r>
      <w:r w:rsidR="00290B37">
        <w:rPr>
          <w:bCs w:val="0"/>
        </w:rPr>
        <w:t xml:space="preserve"> Cost</w:t>
      </w:r>
      <w:r w:rsidR="00F02D5F">
        <w:rPr>
          <w:bCs w:val="0"/>
        </w:rPr>
        <w:t>s</w:t>
      </w:r>
      <w:r w:rsidR="00290B37">
        <w:rPr>
          <w:bCs w:val="0"/>
        </w:rPr>
        <w:t xml:space="preserve"> </w:t>
      </w:r>
      <w:r w:rsidR="00161520">
        <w:rPr>
          <w:bCs w:val="0"/>
        </w:rPr>
        <w:t>for</w:t>
      </w:r>
      <w:r w:rsidR="00290B37">
        <w:rPr>
          <w:bCs w:val="0"/>
        </w:rPr>
        <w:t xml:space="preserve"> the Eligible Project</w:t>
      </w:r>
      <w:r w:rsidR="00450418">
        <w:rPr>
          <w:bCs w:val="0"/>
        </w:rPr>
        <w:t xml:space="preserve"> (the “</w:t>
      </w:r>
      <w:r w:rsidR="00450418" w:rsidRPr="00450418">
        <w:rPr>
          <w:b/>
        </w:rPr>
        <w:t>Funding Ratio</w:t>
      </w:r>
      <w:r w:rsidR="00450418">
        <w:rPr>
          <w:bCs w:val="0"/>
        </w:rPr>
        <w:t>”)</w:t>
      </w:r>
      <w:r w:rsidR="00F02D5F">
        <w:rPr>
          <w:bCs w:val="0"/>
        </w:rPr>
        <w:t>, up to a maximum of $</w:t>
      </w:r>
      <w:r w:rsidR="00FE61A4">
        <w:rPr>
          <w:bCs w:val="0"/>
        </w:rPr>
        <w:t>35</w:t>
      </w:r>
      <w:r w:rsidR="002C4F75">
        <w:rPr>
          <w:bCs w:val="0"/>
        </w:rPr>
        <w:t>4,762</w:t>
      </w:r>
      <w:r w:rsidR="00450418">
        <w:rPr>
          <w:bCs w:val="0"/>
        </w:rPr>
        <w:t xml:space="preserve"> (the “</w:t>
      </w:r>
      <w:r w:rsidR="00450418" w:rsidRPr="00450418">
        <w:rPr>
          <w:b/>
        </w:rPr>
        <w:t>Maximum Funding Amount</w:t>
      </w:r>
      <w:r w:rsidR="00450418">
        <w:rPr>
          <w:bCs w:val="0"/>
        </w:rPr>
        <w:t>”)</w:t>
      </w:r>
      <w:r w:rsidR="00290B37">
        <w:rPr>
          <w:bCs w:val="0"/>
        </w:rPr>
        <w:t xml:space="preserve">.  </w:t>
      </w:r>
      <w:r w:rsidR="002D114A">
        <w:rPr>
          <w:bCs w:val="0"/>
        </w:rPr>
        <w:t xml:space="preserve">Notwithstanding anything to the contrary in the </w:t>
      </w:r>
      <w:r w:rsidR="002D114A">
        <w:rPr>
          <w:bCs w:val="0"/>
        </w:rPr>
        <w:lastRenderedPageBreak/>
        <w:t>preceding sentence, i</w:t>
      </w:r>
      <w:r w:rsidR="00C44FF0">
        <w:rPr>
          <w:bCs w:val="0"/>
        </w:rPr>
        <w:t xml:space="preserve">n no event shall the Funding Ratio exceed fifty percent (50%) for an Industry Collaborator or one hundred percent (100%) for an Academic Collaborator.  </w:t>
      </w:r>
      <w:r w:rsidR="00290B37">
        <w:rPr>
          <w:bCs w:val="0"/>
        </w:rPr>
        <w:t>Ultimate Recipient acknowledges and agrees that only those incurred Eligible Supported Costs that it can justify via receipt</w:t>
      </w:r>
      <w:r>
        <w:rPr>
          <w:bCs w:val="0"/>
        </w:rPr>
        <w:t>s</w:t>
      </w:r>
      <w:r w:rsidR="00290B37">
        <w:rPr>
          <w:bCs w:val="0"/>
        </w:rPr>
        <w:t xml:space="preserve"> or other appropriate documentation</w:t>
      </w:r>
      <w:r w:rsidR="00161520">
        <w:rPr>
          <w:bCs w:val="0"/>
        </w:rPr>
        <w:t>,</w:t>
      </w:r>
      <w:r w:rsidR="00464E0B">
        <w:rPr>
          <w:bCs w:val="0"/>
        </w:rPr>
        <w:t xml:space="preserve"> and which satisfy all other applicable conditions of this Agreement</w:t>
      </w:r>
      <w:r w:rsidR="00161520">
        <w:rPr>
          <w:bCs w:val="0"/>
        </w:rPr>
        <w:t>,</w:t>
      </w:r>
      <w:r w:rsidR="00464E0B">
        <w:rPr>
          <w:bCs w:val="0"/>
        </w:rPr>
        <w:t xml:space="preserve"> shall be eligible for reimbursement.  Ultimate Recipient further acknowledges and agrees that Eligible Supported Cost reimbursement is ultimately at the discretion of the Minister.  </w:t>
      </w:r>
    </w:p>
    <w:p w14:paraId="483D84AC" w14:textId="77777777" w:rsidR="00F02D5F" w:rsidRDefault="00F02D5F" w:rsidP="00963314">
      <w:pPr>
        <w:jc w:val="both"/>
        <w:rPr>
          <w:bCs w:val="0"/>
        </w:rPr>
      </w:pPr>
    </w:p>
    <w:p w14:paraId="5DB1B84E" w14:textId="73BE1637" w:rsidR="00184477" w:rsidRDefault="00236987" w:rsidP="00963314">
      <w:pPr>
        <w:jc w:val="both"/>
        <w:rPr>
          <w:bCs w:val="0"/>
        </w:rPr>
      </w:pPr>
      <w:r>
        <w:rPr>
          <w:bCs w:val="0"/>
        </w:rPr>
        <w:t>2</w:t>
      </w:r>
      <w:r w:rsidR="00F02D5F">
        <w:rPr>
          <w:bCs w:val="0"/>
        </w:rPr>
        <w:t>.</w:t>
      </w:r>
      <w:r w:rsidR="00747B69">
        <w:rPr>
          <w:bCs w:val="0"/>
        </w:rPr>
        <w:t>7</w:t>
      </w:r>
      <w:r w:rsidR="00F02D5F">
        <w:rPr>
          <w:bCs w:val="0"/>
        </w:rPr>
        <w:tab/>
      </w:r>
      <w:r w:rsidR="00F02D5F" w:rsidRPr="00F02D5F">
        <w:rPr>
          <w:b/>
        </w:rPr>
        <w:t>Funding from Other Government Sources</w:t>
      </w:r>
      <w:r w:rsidR="00F02D5F">
        <w:rPr>
          <w:bCs w:val="0"/>
        </w:rPr>
        <w:t xml:space="preserve">.  </w:t>
      </w:r>
      <w:r w:rsidR="00464E0B">
        <w:rPr>
          <w:bCs w:val="0"/>
        </w:rPr>
        <w:t>Ultimate Recipient represents and warrants that</w:t>
      </w:r>
      <w:r w:rsidR="002D114A">
        <w:rPr>
          <w:bCs w:val="0"/>
        </w:rPr>
        <w:t>: (a) if it is an Industry Collaborator</w:t>
      </w:r>
      <w:r w:rsidR="00464E0B">
        <w:rPr>
          <w:bCs w:val="0"/>
        </w:rPr>
        <w:t>, the total contributions from government sources (inclusive of the Funds and any other federal, provincial, territorial, or municipal sources) will not exceed</w:t>
      </w:r>
      <w:r w:rsidR="002D114A">
        <w:rPr>
          <w:bCs w:val="0"/>
        </w:rPr>
        <w:t xml:space="preserve"> seventy five percent (75%)</w:t>
      </w:r>
      <w:r w:rsidR="00464E0B">
        <w:rPr>
          <w:bCs w:val="0"/>
        </w:rPr>
        <w:t xml:space="preserve"> of its Eligible Supported Costs for the Eligible Project</w:t>
      </w:r>
      <w:r w:rsidR="002D114A">
        <w:rPr>
          <w:bCs w:val="0"/>
        </w:rPr>
        <w:t>, and (b) if it is an Academic Collaborator, the total contributions from government sources (inclusive of the Funds and any other federal, provincial, territorial, or municipal sources) will not exceed one hundred percent (100%) of its Eligible Supported Costs for the Eligible Project.</w:t>
      </w:r>
    </w:p>
    <w:p w14:paraId="7E77D331" w14:textId="55EE097E" w:rsidR="00464E0B" w:rsidRDefault="00464E0B" w:rsidP="00963314">
      <w:pPr>
        <w:jc w:val="both"/>
        <w:rPr>
          <w:bCs w:val="0"/>
        </w:rPr>
      </w:pPr>
    </w:p>
    <w:p w14:paraId="386A766F" w14:textId="3BB8771C" w:rsidR="00F02D5F" w:rsidRPr="004C3E57" w:rsidRDefault="00236987" w:rsidP="00F02D5F">
      <w:pPr>
        <w:jc w:val="both"/>
        <w:rPr>
          <w:b/>
          <w:u w:val="single"/>
        </w:rPr>
      </w:pPr>
      <w:r>
        <w:rPr>
          <w:b/>
        </w:rPr>
        <w:t>3</w:t>
      </w:r>
      <w:r w:rsidR="00F02D5F" w:rsidRPr="00F02D5F">
        <w:rPr>
          <w:b/>
        </w:rPr>
        <w:t>.</w:t>
      </w:r>
      <w:r w:rsidR="00F02D5F" w:rsidRPr="00F02D5F">
        <w:rPr>
          <w:b/>
        </w:rPr>
        <w:tab/>
      </w:r>
      <w:r w:rsidR="00F02D5F" w:rsidRPr="004C3E57">
        <w:rPr>
          <w:b/>
          <w:u w:val="single"/>
        </w:rPr>
        <w:t>Claims and Payments</w:t>
      </w:r>
    </w:p>
    <w:p w14:paraId="674E4EEC" w14:textId="77777777" w:rsidR="00F02D5F" w:rsidRPr="004C3E57" w:rsidRDefault="00F02D5F" w:rsidP="00F02D5F">
      <w:pPr>
        <w:jc w:val="both"/>
        <w:rPr>
          <w:b/>
          <w:u w:val="single"/>
        </w:rPr>
      </w:pPr>
    </w:p>
    <w:p w14:paraId="4236A254" w14:textId="52A6278F" w:rsidR="00F02D5F" w:rsidRDefault="00236987" w:rsidP="00F02D5F">
      <w:pPr>
        <w:widowControl/>
        <w:jc w:val="both"/>
      </w:pPr>
      <w:r>
        <w:rPr>
          <w:lang w:val="en-US"/>
        </w:rPr>
        <w:t>3</w:t>
      </w:r>
      <w:r w:rsidR="00F02D5F">
        <w:rPr>
          <w:lang w:val="en-US"/>
        </w:rPr>
        <w:t>.1</w:t>
      </w:r>
      <w:r w:rsidR="00F02D5F">
        <w:rPr>
          <w:lang w:val="en-US"/>
        </w:rPr>
        <w:tab/>
      </w:r>
      <w:r w:rsidR="00F02D5F">
        <w:rPr>
          <w:b/>
          <w:lang w:val="en-US"/>
        </w:rPr>
        <w:t>Separate Records</w:t>
      </w:r>
      <w:r w:rsidR="00F02D5F" w:rsidRPr="0099080D">
        <w:rPr>
          <w:lang w:val="en-US"/>
        </w:rPr>
        <w:t>.</w:t>
      </w:r>
      <w:r w:rsidR="00F02D5F">
        <w:rPr>
          <w:lang w:val="en-US"/>
        </w:rPr>
        <w:t xml:space="preserve"> </w:t>
      </w:r>
      <w:r w:rsidR="00F02D5F">
        <w:rPr>
          <w:b/>
          <w:lang w:val="en-US"/>
        </w:rPr>
        <w:t xml:space="preserve"> </w:t>
      </w:r>
      <w:r w:rsidR="00F02D5F">
        <w:t>Ultimate</w:t>
      </w:r>
      <w:r w:rsidR="00F02D5F" w:rsidRPr="00825F50">
        <w:t xml:space="preserve"> Recipient shall maintain accounting records that account for the </w:t>
      </w:r>
      <w:r w:rsidR="00F02D5F">
        <w:t>Funds</w:t>
      </w:r>
      <w:r w:rsidR="00F02D5F" w:rsidRPr="00825F50">
        <w:t xml:space="preserve"> paid to the</w:t>
      </w:r>
      <w:r w:rsidR="00F02D5F">
        <w:t xml:space="preserve"> Ultimate Recipient</w:t>
      </w:r>
      <w:r w:rsidR="00F02D5F" w:rsidRPr="00825F50">
        <w:t xml:space="preserve"> </w:t>
      </w:r>
      <w:r w:rsidR="00F02D5F">
        <w:t>for</w:t>
      </w:r>
      <w:r w:rsidR="00F02D5F" w:rsidRPr="00825F50">
        <w:t xml:space="preserve"> </w:t>
      </w:r>
      <w:r w:rsidR="00F02D5F">
        <w:t>Eligible Supported C</w:t>
      </w:r>
      <w:r w:rsidR="00F02D5F" w:rsidRPr="00825F50">
        <w:t>osts</w:t>
      </w:r>
      <w:r w:rsidR="008F5422">
        <w:t xml:space="preserve"> and the uses thereof</w:t>
      </w:r>
      <w:r w:rsidR="00F02D5F" w:rsidRPr="00825F50">
        <w:t>, separate and distinct from</w:t>
      </w:r>
      <w:r w:rsidR="00F02D5F">
        <w:t xml:space="preserve"> </w:t>
      </w:r>
      <w:r w:rsidR="00F02D5F" w:rsidRPr="00825F50">
        <w:t>any other sources of funding.</w:t>
      </w:r>
    </w:p>
    <w:p w14:paraId="408A98FA" w14:textId="201B7ACD" w:rsidR="00F02D5F" w:rsidRDefault="00F02D5F" w:rsidP="00F02D5F">
      <w:pPr>
        <w:widowControl/>
        <w:jc w:val="both"/>
      </w:pPr>
    </w:p>
    <w:p w14:paraId="5942C4FE" w14:textId="69D864B8" w:rsidR="00F02D5F" w:rsidRPr="00EF0EBD" w:rsidRDefault="00236987" w:rsidP="00F02D5F">
      <w:pPr>
        <w:widowControl/>
        <w:jc w:val="both"/>
        <w:rPr>
          <w:lang w:val="en-US"/>
        </w:rPr>
      </w:pPr>
      <w:r>
        <w:t>3</w:t>
      </w:r>
      <w:r w:rsidR="00F02D5F">
        <w:t>.2</w:t>
      </w:r>
      <w:r w:rsidR="00F02D5F">
        <w:tab/>
      </w:r>
      <w:r w:rsidR="00F02D5F" w:rsidRPr="00F02D5F">
        <w:rPr>
          <w:b/>
          <w:bCs w:val="0"/>
        </w:rPr>
        <w:t>Project Cost Principles</w:t>
      </w:r>
      <w:r w:rsidR="00F02D5F">
        <w:t xml:space="preserve">.  Ultimate Recipient shall only submit claims for reimbursement, and </w:t>
      </w:r>
      <w:r w:rsidR="001239F8">
        <w:t>Lead Recipients</w:t>
      </w:r>
      <w:r w:rsidR="00F02D5F">
        <w:t xml:space="preserve"> shall only reimburse claims, that are consistent with the costing principles set out in Schedule </w:t>
      </w:r>
      <w:r w:rsidR="00855CB3">
        <w:t>E</w:t>
      </w:r>
      <w:r w:rsidR="00F02D5F">
        <w:t xml:space="preserve"> (Project </w:t>
      </w:r>
      <w:r w:rsidR="00C80068">
        <w:t>C</w:t>
      </w:r>
      <w:r w:rsidR="00F02D5F">
        <w:t>ost Principles)</w:t>
      </w:r>
      <w:r>
        <w:t xml:space="preserve"> and</w:t>
      </w:r>
      <w:r w:rsidR="00DC285E">
        <w:t xml:space="preserve"> any travel and/or hospitality policies as may be provided by </w:t>
      </w:r>
      <w:r w:rsidR="001239F8">
        <w:t>Lead Recipients</w:t>
      </w:r>
      <w:r>
        <w:t>, as such may be amended from time to time</w:t>
      </w:r>
      <w:r w:rsidR="00F02D5F">
        <w:t>.</w:t>
      </w:r>
    </w:p>
    <w:p w14:paraId="44FE4E40" w14:textId="77777777" w:rsidR="00F02D5F" w:rsidRPr="004E2496" w:rsidRDefault="00F02D5F" w:rsidP="00F02D5F">
      <w:pPr>
        <w:widowControl/>
        <w:ind w:left="540" w:hanging="540"/>
        <w:jc w:val="both"/>
        <w:rPr>
          <w:lang w:val="en-US"/>
        </w:rPr>
      </w:pPr>
    </w:p>
    <w:p w14:paraId="6B0CD001" w14:textId="1AE1CA4D" w:rsidR="00F02D5F" w:rsidRPr="005926D0" w:rsidRDefault="009B7451" w:rsidP="00F02D5F">
      <w:pPr>
        <w:widowControl/>
        <w:jc w:val="both"/>
      </w:pPr>
      <w:r>
        <w:rPr>
          <w:lang w:val="en-US"/>
        </w:rPr>
        <w:t>3</w:t>
      </w:r>
      <w:r w:rsidR="00F02D5F">
        <w:rPr>
          <w:lang w:val="en-US"/>
        </w:rPr>
        <w:t>.3</w:t>
      </w:r>
      <w:r w:rsidR="00F02D5F">
        <w:rPr>
          <w:lang w:val="en-US"/>
        </w:rPr>
        <w:tab/>
      </w:r>
      <w:r w:rsidR="00F02D5F" w:rsidRPr="004F7D45">
        <w:rPr>
          <w:b/>
          <w:lang w:val="en-US"/>
        </w:rPr>
        <w:t>Claims Procedures</w:t>
      </w:r>
      <w:r w:rsidR="00F02D5F" w:rsidRPr="0099080D">
        <w:rPr>
          <w:lang w:val="en-US"/>
        </w:rPr>
        <w:t>.</w:t>
      </w:r>
      <w:r w:rsidR="00F02D5F">
        <w:rPr>
          <w:lang w:val="en-US"/>
        </w:rPr>
        <w:t xml:space="preserve">  </w:t>
      </w:r>
      <w:r w:rsidR="00F02D5F">
        <w:rPr>
          <w:szCs w:val="22"/>
        </w:rPr>
        <w:t xml:space="preserve">Subject to the Minister’s approval and release of funds by His Majesty, </w:t>
      </w:r>
      <w:r w:rsidR="001239F8">
        <w:rPr>
          <w:szCs w:val="22"/>
        </w:rPr>
        <w:t>Lead Recipients</w:t>
      </w:r>
      <w:r w:rsidR="00F02D5F" w:rsidRPr="005926D0">
        <w:rPr>
          <w:szCs w:val="22"/>
        </w:rPr>
        <w:t xml:space="preserve"> will </w:t>
      </w:r>
      <w:r w:rsidR="00F02D5F">
        <w:rPr>
          <w:szCs w:val="22"/>
        </w:rPr>
        <w:t xml:space="preserve">reimburse claims for </w:t>
      </w:r>
      <w:r w:rsidR="00F02D5F" w:rsidRPr="005926D0">
        <w:rPr>
          <w:szCs w:val="22"/>
        </w:rPr>
        <w:t xml:space="preserve">Eligible </w:t>
      </w:r>
      <w:r w:rsidR="00F02D5F">
        <w:rPr>
          <w:szCs w:val="22"/>
        </w:rPr>
        <w:t xml:space="preserve">Supported </w:t>
      </w:r>
      <w:r w:rsidR="00F02D5F" w:rsidRPr="005926D0">
        <w:rPr>
          <w:szCs w:val="22"/>
        </w:rPr>
        <w:t>Costs</w:t>
      </w:r>
      <w:r w:rsidR="00F02D5F">
        <w:rPr>
          <w:szCs w:val="22"/>
        </w:rPr>
        <w:t xml:space="preserve"> submitted by Ultimate Recipient for a Claim Period</w:t>
      </w:r>
      <w:r w:rsidR="00F02D5F" w:rsidRPr="005926D0">
        <w:rPr>
          <w:szCs w:val="22"/>
        </w:rPr>
        <w:t xml:space="preserve">, provided </w:t>
      </w:r>
      <w:r w:rsidR="00F02D5F">
        <w:rPr>
          <w:szCs w:val="22"/>
        </w:rPr>
        <w:t xml:space="preserve">there is no </w:t>
      </w:r>
      <w:r w:rsidR="00F02D5F" w:rsidRPr="009B7451">
        <w:rPr>
          <w:szCs w:val="22"/>
        </w:rPr>
        <w:t xml:space="preserve">Event of </w:t>
      </w:r>
      <w:proofErr w:type="gramStart"/>
      <w:r w:rsidR="00F02D5F" w:rsidRPr="009B7451">
        <w:rPr>
          <w:szCs w:val="22"/>
        </w:rPr>
        <w:t>Default</w:t>
      </w:r>
      <w:proofErr w:type="gramEnd"/>
      <w:r w:rsidR="00F02D5F" w:rsidRPr="005926D0">
        <w:rPr>
          <w:szCs w:val="22"/>
        </w:rPr>
        <w:t xml:space="preserve"> and the claims are:</w:t>
      </w:r>
    </w:p>
    <w:p w14:paraId="65949FA3" w14:textId="77777777" w:rsidR="00F02D5F" w:rsidRPr="005926D0" w:rsidRDefault="00F02D5F" w:rsidP="00F02D5F">
      <w:pPr>
        <w:widowControl/>
        <w:jc w:val="both"/>
      </w:pPr>
    </w:p>
    <w:p w14:paraId="4347A047" w14:textId="6462B131" w:rsidR="00F02D5F" w:rsidRPr="00C80068" w:rsidRDefault="00F02D5F" w:rsidP="00C80068">
      <w:pPr>
        <w:widowControl/>
        <w:ind w:left="1418" w:hanging="709"/>
        <w:jc w:val="both"/>
      </w:pPr>
      <w:r w:rsidRPr="005926D0">
        <w:t>(a)</w:t>
      </w:r>
      <w:r w:rsidRPr="005926D0">
        <w:tab/>
        <w:t>submitted for each Claim Period</w:t>
      </w:r>
      <w:r>
        <w:rPr>
          <w:lang w:val="en-US"/>
        </w:rPr>
        <w:t xml:space="preserve"> within thirty (30) days of the end of the Claim </w:t>
      </w:r>
      <w:r w:rsidRPr="00A1587E">
        <w:rPr>
          <w:lang w:val="en-US"/>
        </w:rPr>
        <w:t>Period</w:t>
      </w:r>
      <w:r w:rsidR="002D114A" w:rsidRPr="00A1587E">
        <w:rPr>
          <w:lang w:val="en-US"/>
        </w:rPr>
        <w:t xml:space="preserve">, except for the first claim which will start on the Eligibility </w:t>
      </w:r>
      <w:proofErr w:type="gramStart"/>
      <w:r w:rsidR="002D114A" w:rsidRPr="00A1587E">
        <w:rPr>
          <w:lang w:val="en-US"/>
        </w:rPr>
        <w:t>Date</w:t>
      </w:r>
      <w:r w:rsidR="00C80068" w:rsidRPr="00A1587E">
        <w:rPr>
          <w:lang w:val="en-US"/>
        </w:rPr>
        <w:t>;</w:t>
      </w:r>
      <w:proofErr w:type="gramEnd"/>
      <w:r w:rsidRPr="004F3796">
        <w:rPr>
          <w:szCs w:val="22"/>
        </w:rPr>
        <w:t xml:space="preserve"> </w:t>
      </w:r>
    </w:p>
    <w:p w14:paraId="2DDC935E" w14:textId="77777777" w:rsidR="00F02D5F" w:rsidRPr="005926D0" w:rsidRDefault="00F02D5F" w:rsidP="00F02D5F">
      <w:pPr>
        <w:pStyle w:val="Level1"/>
        <w:widowControl/>
        <w:tabs>
          <w:tab w:val="num" w:pos="1080"/>
        </w:tabs>
        <w:jc w:val="both"/>
        <w:rPr>
          <w:rFonts w:ascii="Times New Roman" w:hAnsi="Times New Roman" w:cs="Times New Roman"/>
        </w:rPr>
      </w:pPr>
    </w:p>
    <w:p w14:paraId="020E533F" w14:textId="7909950E" w:rsidR="00F02D5F" w:rsidRPr="005926D0" w:rsidRDefault="00F02D5F" w:rsidP="00F02D5F">
      <w:pPr>
        <w:widowControl/>
        <w:ind w:left="1418" w:hanging="709"/>
        <w:jc w:val="both"/>
      </w:pPr>
      <w:r w:rsidRPr="005926D0">
        <w:rPr>
          <w:lang w:val="en-US"/>
        </w:rPr>
        <w:t>(c)</w:t>
      </w:r>
      <w:r w:rsidRPr="005926D0">
        <w:rPr>
          <w:lang w:val="en-US"/>
        </w:rPr>
        <w:tab/>
      </w:r>
      <w:r w:rsidRPr="00FF7F8C">
        <w:rPr>
          <w:szCs w:val="22"/>
        </w:rPr>
        <w:t xml:space="preserve">accompanied with details of all costs being claimed according to </w:t>
      </w:r>
      <w:r w:rsidR="00C80068" w:rsidRPr="00FF7F8C">
        <w:t xml:space="preserve">Schedule </w:t>
      </w:r>
      <w:r w:rsidR="00855CB3">
        <w:t>E</w:t>
      </w:r>
      <w:r w:rsidR="00C80068" w:rsidRPr="00FF7F8C">
        <w:t xml:space="preserve"> (Project Cost Principles)</w:t>
      </w:r>
      <w:r w:rsidRPr="00FF7F8C">
        <w:rPr>
          <w:szCs w:val="22"/>
        </w:rPr>
        <w:t xml:space="preserve">, which have been incurred by </w:t>
      </w:r>
      <w:r w:rsidR="00C80068" w:rsidRPr="00FF7F8C">
        <w:rPr>
          <w:szCs w:val="22"/>
        </w:rPr>
        <w:t xml:space="preserve">Ultimate </w:t>
      </w:r>
      <w:proofErr w:type="gramStart"/>
      <w:r w:rsidRPr="00FF7F8C">
        <w:rPr>
          <w:szCs w:val="22"/>
        </w:rPr>
        <w:t>Recipient</w:t>
      </w:r>
      <w:proofErr w:type="gramEnd"/>
      <w:r w:rsidRPr="00FF7F8C">
        <w:rPr>
          <w:szCs w:val="22"/>
        </w:rPr>
        <w:t xml:space="preserve"> and which will</w:t>
      </w:r>
      <w:r w:rsidRPr="005926D0">
        <w:rPr>
          <w:szCs w:val="22"/>
        </w:rPr>
        <w:t xml:space="preserve"> be substantiated by such documents as may be required by the</w:t>
      </w:r>
      <w:r w:rsidR="00C80068">
        <w:rPr>
          <w:szCs w:val="22"/>
        </w:rPr>
        <w:t xml:space="preserve"> </w:t>
      </w:r>
      <w:r w:rsidR="001239F8">
        <w:rPr>
          <w:szCs w:val="22"/>
        </w:rPr>
        <w:t xml:space="preserve">Lead </w:t>
      </w:r>
      <w:proofErr w:type="gramStart"/>
      <w:r w:rsidR="001239F8">
        <w:rPr>
          <w:szCs w:val="22"/>
        </w:rPr>
        <w:t>Recipients</w:t>
      </w:r>
      <w:r w:rsidRPr="005926D0">
        <w:rPr>
          <w:szCs w:val="22"/>
        </w:rPr>
        <w:t>;</w:t>
      </w:r>
      <w:proofErr w:type="gramEnd"/>
    </w:p>
    <w:p w14:paraId="7A9C400C" w14:textId="77777777" w:rsidR="00F02D5F" w:rsidRPr="005926D0" w:rsidRDefault="00F02D5F" w:rsidP="00F02D5F">
      <w:pPr>
        <w:widowControl/>
        <w:tabs>
          <w:tab w:val="num" w:pos="1080"/>
        </w:tabs>
        <w:jc w:val="both"/>
      </w:pPr>
    </w:p>
    <w:p w14:paraId="5751F3FD" w14:textId="11DE0BDC" w:rsidR="00F02D5F" w:rsidRPr="005926D0" w:rsidRDefault="00F02D5F" w:rsidP="00F02D5F">
      <w:pPr>
        <w:widowControl/>
        <w:ind w:left="1418" w:hanging="709"/>
        <w:jc w:val="both"/>
      </w:pPr>
      <w:r w:rsidRPr="005926D0">
        <w:t>(d)</w:t>
      </w:r>
      <w:r w:rsidRPr="005926D0">
        <w:tab/>
        <w:t xml:space="preserve">certified, </w:t>
      </w:r>
      <w:r w:rsidR="008F5422">
        <w:t>if requested by</w:t>
      </w:r>
      <w:r w:rsidR="001239F8">
        <w:t xml:space="preserve"> Lead Recipients</w:t>
      </w:r>
      <w:r w:rsidRPr="005926D0">
        <w:t xml:space="preserve">, by </w:t>
      </w:r>
      <w:r w:rsidR="008F5422">
        <w:t>Ultimate Recipient’s</w:t>
      </w:r>
      <w:r w:rsidRPr="005926D0">
        <w:t xml:space="preserve"> chief financial officer or </w:t>
      </w:r>
      <w:r>
        <w:t xml:space="preserve">such </w:t>
      </w:r>
      <w:r w:rsidRPr="005926D0">
        <w:t xml:space="preserve">other person </w:t>
      </w:r>
      <w:r>
        <w:t xml:space="preserve">considered </w:t>
      </w:r>
      <w:r w:rsidRPr="005926D0">
        <w:t xml:space="preserve">satisfactory to </w:t>
      </w:r>
      <w:r w:rsidR="001239F8">
        <w:t xml:space="preserve">Lead </w:t>
      </w:r>
      <w:proofErr w:type="gramStart"/>
      <w:r w:rsidR="001239F8">
        <w:t>Recipients</w:t>
      </w:r>
      <w:r w:rsidRPr="005926D0">
        <w:t>;</w:t>
      </w:r>
      <w:proofErr w:type="gramEnd"/>
    </w:p>
    <w:p w14:paraId="7E0A0367" w14:textId="77777777" w:rsidR="00F02D5F" w:rsidRPr="005926D0" w:rsidRDefault="00F02D5F" w:rsidP="00F02D5F">
      <w:pPr>
        <w:widowControl/>
        <w:tabs>
          <w:tab w:val="num" w:pos="1080"/>
        </w:tabs>
        <w:jc w:val="both"/>
      </w:pPr>
    </w:p>
    <w:p w14:paraId="61318618" w14:textId="5662164D" w:rsidR="00F02D5F" w:rsidRDefault="00F02D5F" w:rsidP="00F02D5F">
      <w:pPr>
        <w:widowControl/>
        <w:ind w:left="1418" w:hanging="709"/>
        <w:jc w:val="both"/>
        <w:rPr>
          <w:szCs w:val="22"/>
        </w:rPr>
      </w:pPr>
      <w:r w:rsidRPr="005926D0">
        <w:t>(e)</w:t>
      </w:r>
      <w:r w:rsidRPr="005926D0">
        <w:tab/>
      </w:r>
      <w:r w:rsidRPr="005926D0">
        <w:rPr>
          <w:szCs w:val="22"/>
        </w:rPr>
        <w:t xml:space="preserve">adjusted, if necessary, by including a deduction for expenses </w:t>
      </w:r>
      <w:r w:rsidRPr="005926D0">
        <w:t xml:space="preserve">included </w:t>
      </w:r>
      <w:r w:rsidRPr="005926D0">
        <w:rPr>
          <w:szCs w:val="22"/>
        </w:rPr>
        <w:t xml:space="preserve">in a previous claim </w:t>
      </w:r>
      <w:r w:rsidRPr="005926D0">
        <w:t xml:space="preserve">which were not Eligible </w:t>
      </w:r>
      <w:r>
        <w:t xml:space="preserve">Supported </w:t>
      </w:r>
      <w:r w:rsidRPr="005926D0">
        <w:t>Costs or</w:t>
      </w:r>
      <w:r w:rsidRPr="005926D0">
        <w:rPr>
          <w:szCs w:val="22"/>
        </w:rPr>
        <w:t xml:space="preserve"> which </w:t>
      </w:r>
      <w:r w:rsidRPr="005926D0">
        <w:t xml:space="preserve">were not </w:t>
      </w:r>
      <w:r w:rsidRPr="005926D0">
        <w:rPr>
          <w:szCs w:val="22"/>
        </w:rPr>
        <w:t xml:space="preserve">paid by </w:t>
      </w:r>
      <w:r w:rsidR="008F5422">
        <w:rPr>
          <w:szCs w:val="22"/>
        </w:rPr>
        <w:t xml:space="preserve">Ultimate </w:t>
      </w:r>
      <w:proofErr w:type="gramStart"/>
      <w:r>
        <w:rPr>
          <w:szCs w:val="22"/>
        </w:rPr>
        <w:t>Recipient</w:t>
      </w:r>
      <w:r w:rsidRPr="005926D0">
        <w:rPr>
          <w:szCs w:val="22"/>
        </w:rPr>
        <w:t>;</w:t>
      </w:r>
      <w:proofErr w:type="gramEnd"/>
      <w:r w:rsidRPr="005926D0">
        <w:rPr>
          <w:szCs w:val="22"/>
        </w:rPr>
        <w:t xml:space="preserve"> </w:t>
      </w:r>
    </w:p>
    <w:p w14:paraId="43F23457" w14:textId="77777777" w:rsidR="00F02D5F" w:rsidRPr="005926D0" w:rsidRDefault="00F02D5F" w:rsidP="00F02D5F">
      <w:pPr>
        <w:widowControl/>
        <w:tabs>
          <w:tab w:val="num" w:pos="1080"/>
        </w:tabs>
        <w:jc w:val="both"/>
      </w:pPr>
    </w:p>
    <w:p w14:paraId="3DCEBD7B" w14:textId="77777777" w:rsidR="00F02D5F" w:rsidRPr="005926D0" w:rsidRDefault="00F02D5F" w:rsidP="00F02D5F">
      <w:pPr>
        <w:widowControl/>
        <w:jc w:val="both"/>
      </w:pPr>
      <w:r>
        <w:tab/>
      </w:r>
      <w:r w:rsidRPr="005926D0">
        <w:t>(f)</w:t>
      </w:r>
      <w:r w:rsidRPr="005926D0">
        <w:tab/>
        <w:t>accompanied by a report containing:</w:t>
      </w:r>
    </w:p>
    <w:p w14:paraId="1B5885DD" w14:textId="1C91C92F" w:rsidR="00F02D5F" w:rsidRPr="005926D0" w:rsidRDefault="00F02D5F" w:rsidP="008F5422">
      <w:pPr>
        <w:widowControl/>
        <w:jc w:val="both"/>
      </w:pPr>
    </w:p>
    <w:p w14:paraId="2E141CB1" w14:textId="306C2E69" w:rsidR="00F02D5F" w:rsidRDefault="00F02D5F" w:rsidP="00F02D5F">
      <w:pPr>
        <w:widowControl/>
        <w:ind w:left="2127" w:hanging="709"/>
        <w:jc w:val="both"/>
      </w:pPr>
      <w:r w:rsidRPr="005926D0">
        <w:t>(ii)</w:t>
      </w:r>
      <w:r w:rsidRPr="005926D0">
        <w:tab/>
        <w:t xml:space="preserve">an identification of any planned or completed transfer to commercial production, transfer outside of Canada, sale, lease or other </w:t>
      </w:r>
      <w:r w:rsidR="009B7451">
        <w:t>D</w:t>
      </w:r>
      <w:r w:rsidRPr="005926D0">
        <w:t xml:space="preserve">isposal of </w:t>
      </w:r>
      <w:r>
        <w:t>a</w:t>
      </w:r>
      <w:r w:rsidR="002D114A">
        <w:t>ny</w:t>
      </w:r>
      <w:r>
        <w:t xml:space="preserve"> Network </w:t>
      </w:r>
      <w:proofErr w:type="gramStart"/>
      <w:r>
        <w:t>Asset</w:t>
      </w:r>
      <w:r w:rsidRPr="00E232FC">
        <w:t>;</w:t>
      </w:r>
      <w:proofErr w:type="gramEnd"/>
    </w:p>
    <w:p w14:paraId="549D8EFC" w14:textId="77777777" w:rsidR="00F02D5F" w:rsidRPr="005926D0" w:rsidRDefault="00F02D5F" w:rsidP="00F02D5F">
      <w:pPr>
        <w:widowControl/>
        <w:ind w:left="2127" w:hanging="709"/>
        <w:jc w:val="both"/>
      </w:pPr>
    </w:p>
    <w:p w14:paraId="3B834DD6" w14:textId="77777777" w:rsidR="00F02D5F" w:rsidRPr="00E232FC" w:rsidRDefault="00F02D5F" w:rsidP="00F02D5F">
      <w:pPr>
        <w:widowControl/>
        <w:jc w:val="both"/>
      </w:pPr>
      <w:r>
        <w:tab/>
      </w:r>
      <w:r>
        <w:tab/>
      </w:r>
      <w:r w:rsidRPr="005926D0">
        <w:t>(</w:t>
      </w:r>
      <w:r>
        <w:t>iii</w:t>
      </w:r>
      <w:r w:rsidRPr="005926D0">
        <w:t>)</w:t>
      </w:r>
      <w:r w:rsidRPr="005926D0">
        <w:tab/>
        <w:t xml:space="preserve">an itemized list of foreign sub-contracting costs, if </w:t>
      </w:r>
      <w:proofErr w:type="gramStart"/>
      <w:r w:rsidRPr="005926D0">
        <w:t>any;</w:t>
      </w:r>
      <w:proofErr w:type="gramEnd"/>
    </w:p>
    <w:p w14:paraId="374DE0FC" w14:textId="77777777" w:rsidR="00F02D5F" w:rsidRPr="005926D0" w:rsidRDefault="00F02D5F" w:rsidP="00F02D5F">
      <w:pPr>
        <w:widowControl/>
        <w:jc w:val="both"/>
      </w:pPr>
    </w:p>
    <w:p w14:paraId="41BD0002" w14:textId="3931981B" w:rsidR="00F02D5F" w:rsidRDefault="00F02D5F" w:rsidP="00F02D5F">
      <w:pPr>
        <w:widowControl/>
        <w:ind w:left="2127" w:hanging="709"/>
        <w:jc w:val="both"/>
      </w:pPr>
      <w:r w:rsidRPr="007D15C4">
        <w:t>(iv)</w:t>
      </w:r>
      <w:r w:rsidRPr="007D15C4">
        <w:tab/>
        <w:t>the foreign exchange rates used in the claim</w:t>
      </w:r>
      <w:r w:rsidR="008F5422">
        <w:t xml:space="preserve"> accompanied with the source of the foreign exchange </w:t>
      </w:r>
      <w:proofErr w:type="gramStart"/>
      <w:r w:rsidR="008F5422">
        <w:t>rates</w:t>
      </w:r>
      <w:r w:rsidRPr="007D15C4">
        <w:t>;</w:t>
      </w:r>
      <w:proofErr w:type="gramEnd"/>
    </w:p>
    <w:p w14:paraId="0AB62C1D" w14:textId="77777777" w:rsidR="00F02D5F" w:rsidRDefault="00F02D5F" w:rsidP="00F02D5F">
      <w:pPr>
        <w:widowControl/>
        <w:ind w:left="2127" w:hanging="709"/>
        <w:jc w:val="both"/>
      </w:pPr>
    </w:p>
    <w:p w14:paraId="09C710C8" w14:textId="117F197E" w:rsidR="00F02D5F" w:rsidRPr="005926D0" w:rsidRDefault="00F02D5F" w:rsidP="00F02D5F">
      <w:pPr>
        <w:widowControl/>
        <w:ind w:left="2127" w:hanging="687"/>
        <w:jc w:val="both"/>
      </w:pPr>
      <w:r w:rsidRPr="005672A1">
        <w:t>(v)</w:t>
      </w:r>
      <w:r w:rsidRPr="005672A1">
        <w:tab/>
      </w:r>
      <w:r w:rsidR="008F5422">
        <w:t>the requisite Progress Report</w:t>
      </w:r>
      <w:r w:rsidRPr="004F3796">
        <w:t xml:space="preserve"> as specified in</w:t>
      </w:r>
      <w:r w:rsidR="008F5422">
        <w:t xml:space="preserve"> Schedule</w:t>
      </w:r>
      <w:r w:rsidR="001F0A97">
        <w:t xml:space="preserve"> </w:t>
      </w:r>
      <w:r w:rsidR="00855CB3">
        <w:t>D</w:t>
      </w:r>
      <w:r w:rsidR="008F5422">
        <w:t xml:space="preserve"> (Reporting Requirements)</w:t>
      </w:r>
      <w:r w:rsidRPr="004F3796">
        <w:t>;</w:t>
      </w:r>
      <w:r>
        <w:t xml:space="preserve"> and</w:t>
      </w:r>
    </w:p>
    <w:p w14:paraId="34DB7DA2" w14:textId="77777777" w:rsidR="00F02D5F" w:rsidRPr="004C7D8B" w:rsidRDefault="00F02D5F" w:rsidP="00F02D5F">
      <w:pPr>
        <w:widowControl/>
        <w:jc w:val="both"/>
      </w:pPr>
    </w:p>
    <w:p w14:paraId="636F736F" w14:textId="018AFE84" w:rsidR="00F02D5F" w:rsidRPr="005926D0" w:rsidRDefault="00F02D5F" w:rsidP="00F02D5F">
      <w:pPr>
        <w:widowControl/>
        <w:ind w:left="2127" w:hanging="709"/>
        <w:jc w:val="both"/>
      </w:pPr>
      <w:r w:rsidRPr="004C7D8B">
        <w:t>(v</w:t>
      </w:r>
      <w:r>
        <w:t>i</w:t>
      </w:r>
      <w:r w:rsidRPr="004C7D8B">
        <w:t>)</w:t>
      </w:r>
      <w:r w:rsidRPr="004C7D8B">
        <w:tab/>
      </w:r>
      <w:r w:rsidRPr="005926D0">
        <w:t xml:space="preserve">such other information as </w:t>
      </w:r>
      <w:r w:rsidR="001239F8">
        <w:t>Lead Recipients</w:t>
      </w:r>
      <w:r>
        <w:t xml:space="preserve"> may request from time to time.</w:t>
      </w:r>
      <w:r>
        <w:tab/>
        <w:t xml:space="preserve"> </w:t>
      </w:r>
    </w:p>
    <w:p w14:paraId="45AC6362" w14:textId="77777777" w:rsidR="00F02D5F" w:rsidRPr="005926D0" w:rsidRDefault="00F02D5F" w:rsidP="00F02D5F">
      <w:pPr>
        <w:widowControl/>
        <w:jc w:val="both"/>
      </w:pPr>
    </w:p>
    <w:p w14:paraId="58AEED9B" w14:textId="0A90AFF8" w:rsidR="00F02D5F" w:rsidRPr="00395A15" w:rsidRDefault="00F02D5F" w:rsidP="008F5422">
      <w:pPr>
        <w:widowControl/>
        <w:ind w:left="1418" w:hanging="709"/>
        <w:jc w:val="both"/>
      </w:pPr>
      <w:r w:rsidRPr="005926D0">
        <w:t>(</w:t>
      </w:r>
      <w:r>
        <w:t>g</w:t>
      </w:r>
      <w:r w:rsidRPr="005926D0">
        <w:t>)</w:t>
      </w:r>
      <w:r w:rsidRPr="005926D0">
        <w:tab/>
      </w:r>
      <w:r w:rsidRPr="007D15C4">
        <w:t>sub</w:t>
      </w:r>
      <w:r>
        <w:t>stantially (± ten percent (10%))</w:t>
      </w:r>
      <w:r w:rsidRPr="007D15C4">
        <w:t xml:space="preserve"> consistent</w:t>
      </w:r>
      <w:r w:rsidRPr="005926D0">
        <w:t xml:space="preserve"> with the cost estimates </w:t>
      </w:r>
      <w:r w:rsidRPr="005926D0">
        <w:rPr>
          <w:szCs w:val="22"/>
        </w:rPr>
        <w:t>of</w:t>
      </w:r>
      <w:r w:rsidR="002D114A">
        <w:rPr>
          <w:szCs w:val="22"/>
        </w:rPr>
        <w:t xml:space="preserve"> the budget in</w:t>
      </w:r>
      <w:r w:rsidRPr="005926D0">
        <w:rPr>
          <w:szCs w:val="22"/>
        </w:rPr>
        <w:t xml:space="preserve"> </w:t>
      </w:r>
      <w:r w:rsidRPr="005926D0">
        <w:t xml:space="preserve">Schedule </w:t>
      </w:r>
      <w:r w:rsidR="008F5422">
        <w:t>A (</w:t>
      </w:r>
      <w:r w:rsidR="00855CB3">
        <w:t xml:space="preserve">Eligible </w:t>
      </w:r>
      <w:r w:rsidR="008F5422">
        <w:t xml:space="preserve">Project Description) </w:t>
      </w:r>
      <w:r w:rsidRPr="006F3435">
        <w:t>for</w:t>
      </w:r>
      <w:r w:rsidR="008F5422">
        <w:t xml:space="preserve"> </w:t>
      </w:r>
      <w:r w:rsidRPr="006F3435">
        <w:t>the previously estimated</w:t>
      </w:r>
      <w:r w:rsidR="008F5422">
        <w:t xml:space="preserve"> Ultimate Recipient</w:t>
      </w:r>
      <w:r w:rsidRPr="006F3435">
        <w:t xml:space="preserve"> Eligible </w:t>
      </w:r>
      <w:r w:rsidR="008F5422">
        <w:t xml:space="preserve">Supported </w:t>
      </w:r>
      <w:r w:rsidRPr="006F3435">
        <w:t>Costs</w:t>
      </w:r>
      <w:r w:rsidR="008F5422">
        <w:t>.</w:t>
      </w:r>
    </w:p>
    <w:p w14:paraId="49DE4272" w14:textId="77777777" w:rsidR="00F02D5F" w:rsidRPr="009165A4" w:rsidRDefault="00F02D5F" w:rsidP="00F02D5F">
      <w:pPr>
        <w:widowControl/>
        <w:tabs>
          <w:tab w:val="num" w:pos="540"/>
        </w:tabs>
        <w:ind w:left="540" w:hanging="540"/>
        <w:jc w:val="both"/>
      </w:pPr>
    </w:p>
    <w:p w14:paraId="6EA7EFB2" w14:textId="5B934A35" w:rsidR="00F02D5F" w:rsidRPr="00547D8B" w:rsidRDefault="009B7451" w:rsidP="00F02D5F">
      <w:pPr>
        <w:widowControl/>
        <w:ind w:left="709" w:hanging="709"/>
        <w:jc w:val="both"/>
      </w:pPr>
      <w:r>
        <w:t>3</w:t>
      </w:r>
      <w:r w:rsidR="00F02D5F" w:rsidRPr="00547D8B">
        <w:t>.4</w:t>
      </w:r>
      <w:r w:rsidR="00F02D5F" w:rsidRPr="00547D8B">
        <w:tab/>
      </w:r>
      <w:r w:rsidR="00F02D5F" w:rsidRPr="00547D8B">
        <w:rPr>
          <w:b/>
          <w:sz w:val="22"/>
        </w:rPr>
        <w:t>Final Claim Procedures</w:t>
      </w:r>
      <w:r w:rsidR="00F02D5F" w:rsidRPr="00547D8B">
        <w:rPr>
          <w:sz w:val="22"/>
        </w:rPr>
        <w:t>.</w:t>
      </w:r>
      <w:r w:rsidR="00F02D5F" w:rsidRPr="00547D8B">
        <w:rPr>
          <w:sz w:val="22"/>
          <w:szCs w:val="22"/>
        </w:rPr>
        <w:t xml:space="preserve"> </w:t>
      </w:r>
      <w:r w:rsidR="00080E25">
        <w:t>Ultimate Recipient</w:t>
      </w:r>
      <w:r w:rsidR="00F02D5F" w:rsidRPr="00547D8B">
        <w:t xml:space="preserve"> shall submit, within </w:t>
      </w:r>
      <w:r w:rsidR="00080E25">
        <w:t>thirty</w:t>
      </w:r>
      <w:r w:rsidR="00F02D5F" w:rsidRPr="00547D8B">
        <w:t xml:space="preserve"> (</w:t>
      </w:r>
      <w:r w:rsidR="00080E25">
        <w:t>3</w:t>
      </w:r>
      <w:r w:rsidR="00F02D5F" w:rsidRPr="00547D8B">
        <w:t>0) days after the Completion Date, the final claim along with:</w:t>
      </w:r>
    </w:p>
    <w:p w14:paraId="3BA3692A" w14:textId="77777777" w:rsidR="00F02D5F" w:rsidRDefault="00F02D5F" w:rsidP="00F02D5F">
      <w:pPr>
        <w:pStyle w:val="ListParagraph"/>
        <w:keepNext/>
        <w:keepLines/>
        <w:rPr>
          <w:rFonts w:ascii="Times New Roman" w:hAnsi="Times New Roman"/>
          <w:szCs w:val="24"/>
        </w:rPr>
      </w:pPr>
      <w:r>
        <w:rPr>
          <w:rFonts w:ascii="Times New Roman" w:hAnsi="Times New Roman"/>
          <w:szCs w:val="24"/>
        </w:rPr>
        <w:tab/>
      </w:r>
    </w:p>
    <w:p w14:paraId="07064083" w14:textId="14E5E98A" w:rsidR="00F02D5F" w:rsidRPr="003376F1" w:rsidRDefault="00F02D5F" w:rsidP="00F02D5F">
      <w:pPr>
        <w:pStyle w:val="ListParagraph"/>
        <w:keepNext/>
        <w:keepLines/>
        <w:ind w:left="1418" w:hanging="709"/>
      </w:pPr>
      <w:r>
        <w:rPr>
          <w:rFonts w:ascii="Times New Roman" w:hAnsi="Times New Roman"/>
          <w:szCs w:val="24"/>
        </w:rPr>
        <w:t>(a</w:t>
      </w:r>
      <w:proofErr w:type="gramStart"/>
      <w:r>
        <w:rPr>
          <w:rFonts w:ascii="Times New Roman" w:hAnsi="Times New Roman"/>
          <w:szCs w:val="24"/>
        </w:rPr>
        <w:t>)</w:t>
      </w:r>
      <w:r w:rsidRPr="00C5195C">
        <w:rPr>
          <w:rFonts w:ascii="Times New Roman" w:hAnsi="Times New Roman"/>
          <w:szCs w:val="24"/>
        </w:rPr>
        <w:t xml:space="preserve"> </w:t>
      </w:r>
      <w:r>
        <w:rPr>
          <w:rFonts w:ascii="Times New Roman" w:hAnsi="Times New Roman"/>
          <w:szCs w:val="24"/>
        </w:rPr>
        <w:tab/>
      </w:r>
      <w:r w:rsidRPr="000E7238">
        <w:rPr>
          <w:rFonts w:ascii="Times New Roman" w:hAnsi="Times New Roman"/>
          <w:szCs w:val="24"/>
        </w:rPr>
        <w:t>an</w:t>
      </w:r>
      <w:proofErr w:type="gramEnd"/>
      <w:r w:rsidRPr="000E7238">
        <w:rPr>
          <w:rFonts w:ascii="Times New Roman" w:hAnsi="Times New Roman"/>
          <w:szCs w:val="24"/>
        </w:rPr>
        <w:t xml:space="preserve"> itemized statement certified</w:t>
      </w:r>
      <w:r w:rsidR="00080E25">
        <w:rPr>
          <w:rFonts w:ascii="Times New Roman" w:hAnsi="Times New Roman"/>
          <w:szCs w:val="24"/>
        </w:rPr>
        <w:t xml:space="preserve">, if requested by </w:t>
      </w:r>
      <w:r w:rsidR="001239F8">
        <w:rPr>
          <w:rFonts w:ascii="Times New Roman" w:hAnsi="Times New Roman"/>
          <w:szCs w:val="24"/>
        </w:rPr>
        <w:t>Lead Recipients</w:t>
      </w:r>
      <w:r w:rsidR="00080E25">
        <w:rPr>
          <w:rFonts w:ascii="Times New Roman" w:hAnsi="Times New Roman"/>
          <w:szCs w:val="24"/>
        </w:rPr>
        <w:t>,</w:t>
      </w:r>
      <w:r w:rsidRPr="000E7238">
        <w:rPr>
          <w:rFonts w:ascii="Times New Roman" w:hAnsi="Times New Roman"/>
          <w:szCs w:val="24"/>
        </w:rPr>
        <w:t xml:space="preserve"> by </w:t>
      </w:r>
      <w:r w:rsidR="00080E25">
        <w:rPr>
          <w:rFonts w:ascii="Times New Roman" w:hAnsi="Times New Roman"/>
          <w:szCs w:val="24"/>
        </w:rPr>
        <w:t>Ultimate</w:t>
      </w:r>
      <w:r w:rsidRPr="000E7238">
        <w:rPr>
          <w:rFonts w:ascii="Times New Roman" w:hAnsi="Times New Roman"/>
          <w:szCs w:val="24"/>
        </w:rPr>
        <w:t xml:space="preserve"> Recipient’s chief financial officer or such other person considered satisfactory to </w:t>
      </w:r>
      <w:r w:rsidR="001239F8">
        <w:rPr>
          <w:rFonts w:ascii="Times New Roman" w:hAnsi="Times New Roman"/>
          <w:szCs w:val="24"/>
        </w:rPr>
        <w:t>Lead Recipients</w:t>
      </w:r>
      <w:r w:rsidRPr="000E7238">
        <w:rPr>
          <w:rFonts w:ascii="Times New Roman" w:hAnsi="Times New Roman"/>
          <w:szCs w:val="24"/>
        </w:rPr>
        <w:t>, attesting to the total</w:t>
      </w:r>
      <w:r w:rsidR="00080E25">
        <w:rPr>
          <w:rFonts w:ascii="Times New Roman" w:hAnsi="Times New Roman"/>
          <w:szCs w:val="24"/>
        </w:rPr>
        <w:t xml:space="preserve"> Funds received and total</w:t>
      </w:r>
      <w:r w:rsidRPr="000E7238">
        <w:rPr>
          <w:rFonts w:ascii="Times New Roman" w:hAnsi="Times New Roman"/>
          <w:szCs w:val="24"/>
        </w:rPr>
        <w:t xml:space="preserve"> Eligible Supported Costs incurred and paid by </w:t>
      </w:r>
      <w:r w:rsidR="00080E25">
        <w:rPr>
          <w:rFonts w:ascii="Times New Roman" w:hAnsi="Times New Roman"/>
          <w:szCs w:val="24"/>
        </w:rPr>
        <w:t>Ultimate Recipient</w:t>
      </w:r>
      <w:r w:rsidRPr="000E7238">
        <w:rPr>
          <w:rFonts w:ascii="Times New Roman" w:hAnsi="Times New Roman"/>
          <w:szCs w:val="24"/>
        </w:rPr>
        <w:t xml:space="preserve"> </w:t>
      </w:r>
      <w:r w:rsidR="00080E25">
        <w:rPr>
          <w:rFonts w:ascii="Times New Roman" w:hAnsi="Times New Roman"/>
          <w:szCs w:val="24"/>
        </w:rPr>
        <w:t xml:space="preserve">under </w:t>
      </w:r>
      <w:r w:rsidRPr="000E7238">
        <w:rPr>
          <w:rFonts w:ascii="Times New Roman" w:hAnsi="Times New Roman"/>
          <w:szCs w:val="24"/>
        </w:rPr>
        <w:t xml:space="preserve">this </w:t>
      </w:r>
      <w:proofErr w:type="gramStart"/>
      <w:r w:rsidRPr="000E7238">
        <w:rPr>
          <w:rFonts w:ascii="Times New Roman" w:hAnsi="Times New Roman"/>
          <w:szCs w:val="24"/>
        </w:rPr>
        <w:t>Agreement;</w:t>
      </w:r>
      <w:proofErr w:type="gramEnd"/>
    </w:p>
    <w:p w14:paraId="15E5834F" w14:textId="77777777" w:rsidR="00F02D5F" w:rsidRDefault="00F02D5F" w:rsidP="00F02D5F">
      <w:pPr>
        <w:keepNext/>
        <w:keepLines/>
        <w:ind w:left="1418" w:hanging="1418"/>
        <w:jc w:val="both"/>
        <w:rPr>
          <w:sz w:val="22"/>
          <w:szCs w:val="22"/>
        </w:rPr>
      </w:pPr>
    </w:p>
    <w:p w14:paraId="20EB3D80" w14:textId="5407FF5A" w:rsidR="00F02D5F" w:rsidRPr="0075341D" w:rsidRDefault="00F02D5F" w:rsidP="00F02D5F">
      <w:pPr>
        <w:keepNext/>
        <w:keepLines/>
        <w:ind w:left="1418" w:hanging="709"/>
        <w:jc w:val="both"/>
      </w:pPr>
      <w:r w:rsidRPr="0075341D">
        <w:t>(b)</w:t>
      </w:r>
      <w:r w:rsidRPr="0075341D">
        <w:tab/>
        <w:t xml:space="preserve">a statement of the total </w:t>
      </w:r>
      <w:r>
        <w:t>g</w:t>
      </w:r>
      <w:r w:rsidRPr="0075341D">
        <w:t xml:space="preserve">overnment </w:t>
      </w:r>
      <w:r>
        <w:t xml:space="preserve">funding as </w:t>
      </w:r>
      <w:r w:rsidR="00080E25">
        <w:t>specified</w:t>
      </w:r>
      <w:r>
        <w:t xml:space="preserve"> in Subsection </w:t>
      </w:r>
      <w:r w:rsidR="009B7451">
        <w:t>2</w:t>
      </w:r>
      <w:r w:rsidR="00080E25">
        <w:t>.</w:t>
      </w:r>
      <w:r w:rsidR="00747B69">
        <w:t>7</w:t>
      </w:r>
      <w:r>
        <w:t xml:space="preserve"> of this Agreement r</w:t>
      </w:r>
      <w:r w:rsidRPr="007D15C4">
        <w:t>eceived</w:t>
      </w:r>
      <w:r w:rsidRPr="0075341D">
        <w:t xml:space="preserve"> or requested </w:t>
      </w:r>
      <w:r>
        <w:t>to cover</w:t>
      </w:r>
      <w:r w:rsidRPr="0075341D">
        <w:t xml:space="preserve"> the Eligible</w:t>
      </w:r>
      <w:r>
        <w:t xml:space="preserve"> Supported</w:t>
      </w:r>
      <w:r w:rsidRPr="0075341D">
        <w:t xml:space="preserve"> Costs of </w:t>
      </w:r>
      <w:r w:rsidR="00080E25">
        <w:t>Ultimate</w:t>
      </w:r>
      <w:r>
        <w:t xml:space="preserve"> Recipient</w:t>
      </w:r>
      <w:r w:rsidRPr="0075341D">
        <w:t xml:space="preserve">; </w:t>
      </w:r>
      <w:r>
        <w:t>and</w:t>
      </w:r>
    </w:p>
    <w:p w14:paraId="7BA31C22" w14:textId="77777777" w:rsidR="00F02D5F" w:rsidRPr="0075341D" w:rsidRDefault="00F02D5F" w:rsidP="00F02D5F">
      <w:pPr>
        <w:keepNext/>
        <w:keepLines/>
        <w:ind w:left="1200" w:hanging="600"/>
        <w:jc w:val="both"/>
      </w:pPr>
    </w:p>
    <w:p w14:paraId="3B7B2CE1" w14:textId="00C4854B" w:rsidR="00F02D5F" w:rsidRPr="0075341D" w:rsidRDefault="00F02D5F" w:rsidP="00F02D5F">
      <w:pPr>
        <w:keepNext/>
        <w:keepLines/>
        <w:ind w:left="1418" w:hanging="709"/>
        <w:jc w:val="both"/>
      </w:pPr>
      <w:r w:rsidRPr="0075341D">
        <w:t>(c)</w:t>
      </w:r>
      <w:r w:rsidRPr="0075341D">
        <w:tab/>
        <w:t xml:space="preserve">a final </w:t>
      </w:r>
      <w:r w:rsidR="00080E25">
        <w:t>Progress Report</w:t>
      </w:r>
      <w:r w:rsidRPr="0075341D">
        <w:t>, a</w:t>
      </w:r>
      <w:r w:rsidR="00080E25">
        <w:t xml:space="preserve">s specified in Schedule </w:t>
      </w:r>
      <w:r w:rsidR="00855CB3">
        <w:t>D</w:t>
      </w:r>
      <w:r w:rsidR="00080E25">
        <w:t xml:space="preserve"> (Reporting Requirements)</w:t>
      </w:r>
      <w:r>
        <w:t>.</w:t>
      </w:r>
    </w:p>
    <w:p w14:paraId="7F757632" w14:textId="77777777" w:rsidR="00F02D5F" w:rsidRDefault="00F02D5F" w:rsidP="00F02D5F">
      <w:pPr>
        <w:ind w:left="600" w:hanging="600"/>
        <w:jc w:val="both"/>
      </w:pPr>
    </w:p>
    <w:p w14:paraId="584460C9" w14:textId="63CBFF0F" w:rsidR="00F02D5F" w:rsidRPr="008660BB" w:rsidRDefault="009B7451" w:rsidP="00F02D5F">
      <w:pPr>
        <w:ind w:left="600" w:hanging="600"/>
        <w:jc w:val="both"/>
      </w:pPr>
      <w:r>
        <w:t>3</w:t>
      </w:r>
      <w:r w:rsidR="00F02D5F">
        <w:t>.5</w:t>
      </w:r>
      <w:r w:rsidR="00F02D5F" w:rsidRPr="008660BB">
        <w:tab/>
      </w:r>
      <w:r w:rsidR="00F02D5F" w:rsidRPr="008660BB">
        <w:tab/>
      </w:r>
      <w:r w:rsidR="00F02D5F" w:rsidRPr="008660BB">
        <w:rPr>
          <w:b/>
        </w:rPr>
        <w:t>Payment Procedures</w:t>
      </w:r>
      <w:r w:rsidR="00F02D5F" w:rsidRPr="004E6C31">
        <w:t>.</w:t>
      </w:r>
    </w:p>
    <w:p w14:paraId="5241EC57" w14:textId="77777777" w:rsidR="00F02D5F" w:rsidRPr="008660BB" w:rsidRDefault="00F02D5F" w:rsidP="00F02D5F">
      <w:pPr>
        <w:ind w:left="1200" w:hanging="600"/>
        <w:jc w:val="both"/>
      </w:pPr>
    </w:p>
    <w:p w14:paraId="46149FF8" w14:textId="1A74C8EB" w:rsidR="00F02D5F" w:rsidRPr="008660BB" w:rsidRDefault="00F02D5F" w:rsidP="00F02D5F">
      <w:pPr>
        <w:ind w:left="1418" w:hanging="709"/>
        <w:jc w:val="both"/>
      </w:pPr>
      <w:r w:rsidRPr="008660BB">
        <w:t>(a)</w:t>
      </w:r>
      <w:r w:rsidRPr="008660BB">
        <w:tab/>
      </w:r>
      <w:r w:rsidR="001239F8">
        <w:t>Lead Recipients</w:t>
      </w:r>
      <w:r w:rsidRPr="008660BB">
        <w:t xml:space="preserve"> shall review and approve the documentation submitted by </w:t>
      </w:r>
      <w:r w:rsidR="00450418">
        <w:t xml:space="preserve">Ultimate </w:t>
      </w:r>
      <w:r w:rsidRPr="008660BB">
        <w:t>Recipient</w:t>
      </w:r>
      <w:r w:rsidR="00450418">
        <w:t xml:space="preserve"> </w:t>
      </w:r>
      <w:r w:rsidRPr="008660BB">
        <w:t xml:space="preserve">following the receipt of </w:t>
      </w:r>
      <w:r w:rsidR="00450418">
        <w:t xml:space="preserve">Ultimate </w:t>
      </w:r>
      <w:r w:rsidRPr="008660BB">
        <w:t xml:space="preserve">Recipient’s claim and in the event of any deficiency in the documentation, </w:t>
      </w:r>
      <w:r w:rsidR="001239F8">
        <w:t>Lead Recipients</w:t>
      </w:r>
      <w:r w:rsidR="00450418">
        <w:t xml:space="preserve"> </w:t>
      </w:r>
      <w:r w:rsidRPr="008660BB">
        <w:t xml:space="preserve">will notify </w:t>
      </w:r>
      <w:r w:rsidR="00450418">
        <w:t xml:space="preserve">Ultimate </w:t>
      </w:r>
      <w:r w:rsidRPr="008660BB">
        <w:t xml:space="preserve">Recipient and </w:t>
      </w:r>
      <w:r w:rsidR="00450418">
        <w:t>Ultimate Recipient</w:t>
      </w:r>
      <w:r>
        <w:t xml:space="preserve"> </w:t>
      </w:r>
      <w:r w:rsidRPr="008660BB">
        <w:t>shall immediately take action to address and rectify the deficiency.</w:t>
      </w:r>
    </w:p>
    <w:p w14:paraId="2049C92F" w14:textId="77777777" w:rsidR="00F02D5F" w:rsidRPr="008660BB" w:rsidRDefault="00F02D5F" w:rsidP="00F02D5F">
      <w:pPr>
        <w:ind w:left="1200" w:hanging="600"/>
        <w:jc w:val="both"/>
      </w:pPr>
    </w:p>
    <w:p w14:paraId="49B7CC9E" w14:textId="24F99EFD" w:rsidR="00F02D5F" w:rsidRPr="008660BB" w:rsidRDefault="00F02D5F" w:rsidP="00F02D5F">
      <w:pPr>
        <w:ind w:left="1418" w:hanging="709"/>
        <w:jc w:val="both"/>
      </w:pPr>
      <w:r w:rsidRPr="008660BB">
        <w:t>(b)</w:t>
      </w:r>
      <w:r w:rsidRPr="008660BB">
        <w:tab/>
        <w:t>Subject to the</w:t>
      </w:r>
      <w:r w:rsidR="00450418">
        <w:t xml:space="preserve"> Maximum Funding Amount</w:t>
      </w:r>
      <w:r w:rsidRPr="008660BB">
        <w:t xml:space="preserve"> set forth in Subsection </w:t>
      </w:r>
      <w:r w:rsidR="009B7451">
        <w:t>2</w:t>
      </w:r>
      <w:r w:rsidR="00450418">
        <w:t>.</w:t>
      </w:r>
      <w:r w:rsidR="00747B69">
        <w:t>6</w:t>
      </w:r>
      <w:r w:rsidR="00450418">
        <w:t xml:space="preserve">, to receipt by </w:t>
      </w:r>
      <w:r w:rsidR="001239F8">
        <w:t xml:space="preserve">Lead Recipients </w:t>
      </w:r>
      <w:r w:rsidR="00450418">
        <w:t>of the requisite funds from His Majesty,</w:t>
      </w:r>
      <w:r w:rsidRPr="008660BB">
        <w:t xml:space="preserve"> and </w:t>
      </w:r>
      <w:r w:rsidR="00450418">
        <w:t xml:space="preserve">to </w:t>
      </w:r>
      <w:r w:rsidRPr="008660BB">
        <w:t xml:space="preserve">all other conditions contained in this Agreement, </w:t>
      </w:r>
      <w:r w:rsidR="001239F8">
        <w:t xml:space="preserve">Lead Recipients </w:t>
      </w:r>
      <w:r w:rsidR="00450418">
        <w:t>wil</w:t>
      </w:r>
      <w:r>
        <w:t xml:space="preserve">l pay to </w:t>
      </w:r>
      <w:r w:rsidR="00450418">
        <w:t xml:space="preserve">Ultimate </w:t>
      </w:r>
      <w:r>
        <w:t xml:space="preserve">Recipient </w:t>
      </w:r>
      <w:r w:rsidRPr="007D15C4">
        <w:t xml:space="preserve">a percentage of the Eligible </w:t>
      </w:r>
      <w:r w:rsidRPr="009E75D2">
        <w:t xml:space="preserve">Supported Costs set forth in </w:t>
      </w:r>
      <w:r w:rsidR="00450418">
        <w:t xml:space="preserve">Ultimate </w:t>
      </w:r>
      <w:r w:rsidRPr="009E75D2">
        <w:t xml:space="preserve">Recipient's claim at </w:t>
      </w:r>
      <w:r w:rsidR="00450418">
        <w:t xml:space="preserve">the Funding Ratio set forth in Subsection </w:t>
      </w:r>
      <w:r w:rsidR="009B7451">
        <w:t>2</w:t>
      </w:r>
      <w:r w:rsidR="00450418">
        <w:t>.</w:t>
      </w:r>
      <w:r w:rsidR="00747B69">
        <w:t>6</w:t>
      </w:r>
      <w:r w:rsidRPr="009E75D2">
        <w:t>.</w:t>
      </w:r>
    </w:p>
    <w:p w14:paraId="2B319A3F" w14:textId="77777777" w:rsidR="00F02D5F" w:rsidRPr="008660BB" w:rsidRDefault="00F02D5F" w:rsidP="00F02D5F">
      <w:pPr>
        <w:ind w:left="1418" w:hanging="709"/>
        <w:jc w:val="both"/>
      </w:pPr>
    </w:p>
    <w:p w14:paraId="28F73C5A" w14:textId="3C2F98A4" w:rsidR="00F02D5F" w:rsidRPr="008660BB" w:rsidRDefault="00F02D5F" w:rsidP="00F02D5F">
      <w:pPr>
        <w:ind w:left="1418" w:hanging="709"/>
        <w:jc w:val="both"/>
      </w:pPr>
      <w:r w:rsidRPr="008660BB">
        <w:lastRenderedPageBreak/>
        <w:t>(c)</w:t>
      </w:r>
      <w:r w:rsidRPr="008660BB">
        <w:tab/>
      </w:r>
      <w:r w:rsidR="001239F8">
        <w:t>Lead Recipients</w:t>
      </w:r>
      <w:r w:rsidRPr="008660BB">
        <w:t xml:space="preserve"> may request at any </w:t>
      </w:r>
      <w:r>
        <w:t>time that</w:t>
      </w:r>
      <w:r w:rsidR="00450418">
        <w:t xml:space="preserve"> Ultimate</w:t>
      </w:r>
      <w:r>
        <w:t xml:space="preserve"> Recipient provide</w:t>
      </w:r>
      <w:r w:rsidRPr="008660BB">
        <w:t xml:space="preserve"> satisfactory evidence to demonstrate that all Eligible </w:t>
      </w:r>
      <w:r>
        <w:t xml:space="preserve">Supported </w:t>
      </w:r>
      <w:r w:rsidRPr="008660BB">
        <w:t>Costs claimed have been paid.</w:t>
      </w:r>
    </w:p>
    <w:p w14:paraId="2B788970" w14:textId="753C9F16" w:rsidR="005A1D5D" w:rsidRPr="008660BB" w:rsidRDefault="00F02D5F" w:rsidP="001239F8">
      <w:pPr>
        <w:ind w:left="600"/>
        <w:jc w:val="both"/>
      </w:pPr>
      <w:r w:rsidRPr="008660BB">
        <w:tab/>
      </w:r>
    </w:p>
    <w:p w14:paraId="452DA617" w14:textId="5B5E9CD5" w:rsidR="000C035D" w:rsidRDefault="009B7451" w:rsidP="00F02D5F">
      <w:pPr>
        <w:jc w:val="both"/>
      </w:pPr>
      <w:r>
        <w:t>3</w:t>
      </w:r>
      <w:r w:rsidR="00F02D5F" w:rsidRPr="008660BB">
        <w:t>.</w:t>
      </w:r>
      <w:r w:rsidR="001239F8">
        <w:t>6</w:t>
      </w:r>
      <w:r w:rsidR="00F02D5F" w:rsidRPr="008660BB">
        <w:tab/>
      </w:r>
      <w:r w:rsidR="00F02D5F" w:rsidRPr="0096665D">
        <w:rPr>
          <w:b/>
        </w:rPr>
        <w:t>Overpaymen</w:t>
      </w:r>
      <w:r w:rsidR="005A1D5D">
        <w:rPr>
          <w:b/>
        </w:rPr>
        <w:t>t</w:t>
      </w:r>
      <w:r w:rsidR="00F02D5F" w:rsidRPr="0051706C">
        <w:t xml:space="preserve">. </w:t>
      </w:r>
      <w:r w:rsidR="00F02D5F" w:rsidRPr="0096665D">
        <w:t xml:space="preserve"> Where</w:t>
      </w:r>
      <w:r w:rsidR="001239F8">
        <w:t xml:space="preserve"> Lead Recipients</w:t>
      </w:r>
      <w:r w:rsidR="00521663">
        <w:t xml:space="preserve"> or the Minister</w:t>
      </w:r>
      <w:r w:rsidR="00F02D5F" w:rsidRPr="0096665D">
        <w:t xml:space="preserve"> determines that the amount of the </w:t>
      </w:r>
      <w:r w:rsidR="00617C7B">
        <w:t xml:space="preserve">Funds </w:t>
      </w:r>
      <w:r w:rsidR="00F02D5F" w:rsidRPr="0096665D">
        <w:t xml:space="preserve">disbursed exceeds the amount to which </w:t>
      </w:r>
      <w:r w:rsidR="00617C7B">
        <w:t>Ultimate</w:t>
      </w:r>
      <w:r w:rsidR="00F02D5F">
        <w:t xml:space="preserve"> </w:t>
      </w:r>
      <w:r w:rsidR="00F02D5F" w:rsidRPr="0096665D">
        <w:t xml:space="preserve">Recipient is entitled, </w:t>
      </w:r>
      <w:r w:rsidR="00617C7B">
        <w:t>Ultimate</w:t>
      </w:r>
      <w:r w:rsidR="00F02D5F">
        <w:t xml:space="preserve"> </w:t>
      </w:r>
      <w:r w:rsidR="00F02D5F" w:rsidRPr="0096665D">
        <w:t xml:space="preserve">Recipient shall repay to </w:t>
      </w:r>
      <w:r w:rsidR="001239F8">
        <w:t>Lead Recipients</w:t>
      </w:r>
      <w:r w:rsidR="00F02D5F" w:rsidRPr="0096665D">
        <w:t>, promptly and no later than thirty (30) days from</w:t>
      </w:r>
      <w:r w:rsidR="00617C7B">
        <w:t xml:space="preserve"> the date of</w:t>
      </w:r>
      <w:r w:rsidR="00F02D5F" w:rsidRPr="0096665D">
        <w:t xml:space="preserve"> notice from </w:t>
      </w:r>
      <w:r w:rsidR="001239F8">
        <w:t>Lead Recipients</w:t>
      </w:r>
      <w:r w:rsidR="00F02D5F" w:rsidRPr="0096665D">
        <w:t>, the amount of the overpayment together with</w:t>
      </w:r>
      <w:r w:rsidR="00617C7B">
        <w:t xml:space="preserve"> </w:t>
      </w:r>
      <w:r w:rsidR="00F02D5F" w:rsidRPr="0096665D">
        <w:t>interest</w:t>
      </w:r>
      <w:r w:rsidR="00617C7B">
        <w:t xml:space="preserve"> at the Interest Rate</w:t>
      </w:r>
      <w:r w:rsidR="00F02D5F" w:rsidRPr="0096665D">
        <w:t xml:space="preserve"> from the date of the notice to the day of payment in full. Any such amount is a debt due to </w:t>
      </w:r>
      <w:r w:rsidR="00F02D5F">
        <w:t>His Majesty</w:t>
      </w:r>
      <w:r w:rsidR="00F02D5F" w:rsidRPr="0096665D">
        <w:t xml:space="preserve"> and is recoverable as such.</w:t>
      </w:r>
    </w:p>
    <w:p w14:paraId="39734BB0" w14:textId="1BCAD82E" w:rsidR="000C035D" w:rsidRDefault="000C035D" w:rsidP="00F02D5F">
      <w:pPr>
        <w:jc w:val="both"/>
      </w:pPr>
    </w:p>
    <w:p w14:paraId="6F257882" w14:textId="2A5848FF" w:rsidR="00B17A38" w:rsidRPr="00C84E5D" w:rsidRDefault="009B7451" w:rsidP="00B17A38">
      <w:pPr>
        <w:jc w:val="both"/>
      </w:pPr>
      <w:r>
        <w:t>3</w:t>
      </w:r>
      <w:r w:rsidR="00B17A38">
        <w:t>.</w:t>
      </w:r>
      <w:r w:rsidR="001239F8">
        <w:t>7</w:t>
      </w:r>
      <w:r>
        <w:tab/>
      </w:r>
      <w:r w:rsidR="00B17A38" w:rsidRPr="67CBBCB3">
        <w:rPr>
          <w:b/>
        </w:rPr>
        <w:t>Holdback</w:t>
      </w:r>
      <w:r w:rsidR="00B17A38">
        <w:t xml:space="preserve">.   Notwithstanding any other provisions of this Agreement, </w:t>
      </w:r>
      <w:r w:rsidR="001239F8">
        <w:t>Lead Recipients</w:t>
      </w:r>
      <w:r w:rsidR="00B17A38">
        <w:t xml:space="preserve"> may, at </w:t>
      </w:r>
      <w:r w:rsidR="001239F8">
        <w:t>their</w:t>
      </w:r>
      <w:r w:rsidR="00B17A38">
        <w:t xml:space="preserve"> sole discretion</w:t>
      </w:r>
      <w:r>
        <w:t xml:space="preserve"> and if </w:t>
      </w:r>
      <w:r w:rsidR="00FF7F8C">
        <w:t>specified</w:t>
      </w:r>
      <w:r>
        <w:t xml:space="preserve"> in the budget </w:t>
      </w:r>
      <w:r w:rsidR="002D114A">
        <w:t>in</w:t>
      </w:r>
      <w:r>
        <w:t xml:space="preserve"> Schedule A (</w:t>
      </w:r>
      <w:r w:rsidR="00855CB3">
        <w:t xml:space="preserve">Eligible </w:t>
      </w:r>
      <w:r>
        <w:t>Project Description)</w:t>
      </w:r>
      <w:r w:rsidR="00FF7F8C">
        <w:t xml:space="preserve"> or later specified in a written notice from </w:t>
      </w:r>
      <w:r w:rsidR="001239F8">
        <w:t xml:space="preserve">Lead Recipients </w:t>
      </w:r>
      <w:r w:rsidR="00FF7F8C">
        <w:t>to Ultimate Recipient</w:t>
      </w:r>
      <w:r w:rsidR="00B17A38">
        <w:t xml:space="preserve">, withhold </w:t>
      </w:r>
      <w:r w:rsidR="00B17A38" w:rsidRPr="00BF7B4F">
        <w:t>ten percent (10%)</w:t>
      </w:r>
      <w:r w:rsidR="00B17A38">
        <w:t xml:space="preserve"> of the </w:t>
      </w:r>
      <w:r w:rsidR="009F1C42" w:rsidRPr="67CBBCB3">
        <w:rPr>
          <w:color w:val="000000" w:themeColor="text1"/>
        </w:rPr>
        <w:t>Funds</w:t>
      </w:r>
      <w:r w:rsidR="00B17A38" w:rsidRPr="67CBBCB3">
        <w:rPr>
          <w:color w:val="000000" w:themeColor="text1"/>
        </w:rPr>
        <w:t xml:space="preserve"> </w:t>
      </w:r>
      <w:r w:rsidR="00B17A38">
        <w:t xml:space="preserve">until </w:t>
      </w:r>
      <w:proofErr w:type="gramStart"/>
      <w:r w:rsidR="00B17A38">
        <w:t>all of</w:t>
      </w:r>
      <w:proofErr w:type="gramEnd"/>
      <w:r w:rsidR="00B17A38">
        <w:t xml:space="preserve"> the following conditions have been met:</w:t>
      </w:r>
    </w:p>
    <w:p w14:paraId="0B8D050C" w14:textId="77777777" w:rsidR="00B17A38" w:rsidRPr="00C84E5D" w:rsidRDefault="00B17A38" w:rsidP="00B17A38">
      <w:pPr>
        <w:ind w:left="600"/>
        <w:jc w:val="both"/>
      </w:pPr>
    </w:p>
    <w:p w14:paraId="3C074D8A" w14:textId="15812C3F" w:rsidR="00B17A38" w:rsidRPr="00643E42" w:rsidRDefault="00B17A38" w:rsidP="006F2762">
      <w:pPr>
        <w:pStyle w:val="ListParagraph"/>
        <w:numPr>
          <w:ilvl w:val="0"/>
          <w:numId w:val="14"/>
        </w:numPr>
        <w:rPr>
          <w:rFonts w:ascii="Times New Roman" w:hAnsi="Times New Roman"/>
        </w:rPr>
      </w:pPr>
      <w:r>
        <w:rPr>
          <w:rFonts w:ascii="Times New Roman" w:hAnsi="Times New Roman"/>
        </w:rPr>
        <w:t xml:space="preserve">the Eligible Project has been completed to the reasonable satisfaction of </w:t>
      </w:r>
      <w:r w:rsidR="001239F8">
        <w:rPr>
          <w:rFonts w:ascii="Times New Roman" w:hAnsi="Times New Roman"/>
        </w:rPr>
        <w:t>Lead Recipients</w:t>
      </w:r>
      <w:r w:rsidRPr="00643E42">
        <w:rPr>
          <w:rFonts w:ascii="Times New Roman" w:hAnsi="Times New Roman"/>
        </w:rPr>
        <w:t>;</w:t>
      </w:r>
      <w:r w:rsidR="001239F8">
        <w:rPr>
          <w:rFonts w:ascii="Times New Roman" w:hAnsi="Times New Roman"/>
        </w:rPr>
        <w:t xml:space="preserve"> and</w:t>
      </w:r>
    </w:p>
    <w:p w14:paraId="7F36791A" w14:textId="77777777" w:rsidR="00B17A38" w:rsidRPr="00643E42" w:rsidRDefault="00B17A38" w:rsidP="00B17A38">
      <w:pPr>
        <w:pStyle w:val="ListParagraph"/>
        <w:ind w:left="1441"/>
        <w:rPr>
          <w:rFonts w:ascii="Times New Roman" w:hAnsi="Times New Roman"/>
        </w:rPr>
      </w:pPr>
    </w:p>
    <w:p w14:paraId="67D0CFB5" w14:textId="7319F6B7" w:rsidR="00B17A38" w:rsidRPr="00757349" w:rsidRDefault="00B17A38" w:rsidP="006F2762">
      <w:pPr>
        <w:pStyle w:val="ListParagraph"/>
        <w:numPr>
          <w:ilvl w:val="0"/>
          <w:numId w:val="14"/>
        </w:numPr>
      </w:pPr>
      <w:proofErr w:type="gramStart"/>
      <w:r>
        <w:rPr>
          <w:rFonts w:ascii="Times New Roman" w:hAnsi="Times New Roman"/>
        </w:rPr>
        <w:t>the</w:t>
      </w:r>
      <w:proofErr w:type="gramEnd"/>
      <w:r>
        <w:rPr>
          <w:rFonts w:ascii="Times New Roman" w:hAnsi="Times New Roman"/>
        </w:rPr>
        <w:t xml:space="preserve"> final Progress Report has been submitted by Ultimate Recipient and approved by </w:t>
      </w:r>
      <w:r w:rsidR="001239F8">
        <w:rPr>
          <w:rFonts w:ascii="Times New Roman" w:hAnsi="Times New Roman"/>
        </w:rPr>
        <w:t>Lead Recipients</w:t>
      </w:r>
      <w:r>
        <w:rPr>
          <w:rFonts w:ascii="Times New Roman" w:hAnsi="Times New Roman"/>
        </w:rPr>
        <w:t>, acting reasonably</w:t>
      </w:r>
      <w:r w:rsidR="001239F8">
        <w:rPr>
          <w:rFonts w:ascii="Times New Roman" w:hAnsi="Times New Roman"/>
        </w:rPr>
        <w:t>.</w:t>
      </w:r>
    </w:p>
    <w:p w14:paraId="4FD413C8" w14:textId="1607CCE8" w:rsidR="00B17A38" w:rsidRDefault="00B17A38" w:rsidP="00F02D5F">
      <w:pPr>
        <w:jc w:val="both"/>
      </w:pPr>
    </w:p>
    <w:p w14:paraId="7B7BBA4A" w14:textId="5DBB4F11" w:rsidR="00747B69" w:rsidRPr="004C3E57" w:rsidRDefault="00756E8A" w:rsidP="00747B69">
      <w:pPr>
        <w:jc w:val="both"/>
        <w:rPr>
          <w:b/>
          <w:u w:val="single"/>
        </w:rPr>
      </w:pPr>
      <w:r>
        <w:rPr>
          <w:b/>
        </w:rPr>
        <w:t>4</w:t>
      </w:r>
      <w:r w:rsidR="00747B69" w:rsidRPr="004C3E57">
        <w:rPr>
          <w:b/>
        </w:rPr>
        <w:t>.</w:t>
      </w:r>
      <w:r w:rsidR="00747B69" w:rsidRPr="004C3E57">
        <w:rPr>
          <w:b/>
        </w:rPr>
        <w:tab/>
      </w:r>
      <w:r w:rsidR="00747B69" w:rsidRPr="004F7D45">
        <w:rPr>
          <w:b/>
          <w:u w:val="single"/>
        </w:rPr>
        <w:t xml:space="preserve">Reporting, </w:t>
      </w:r>
      <w:r w:rsidR="00747B69" w:rsidRPr="004C3E57">
        <w:rPr>
          <w:b/>
          <w:u w:val="single"/>
        </w:rPr>
        <w:t>Monitoring, Audit and Evaluation</w:t>
      </w:r>
    </w:p>
    <w:p w14:paraId="54A6A99C" w14:textId="77777777" w:rsidR="00747B69" w:rsidRDefault="00747B69" w:rsidP="00747B69">
      <w:pPr>
        <w:jc w:val="both"/>
        <w:rPr>
          <w:b/>
          <w:u w:val="single"/>
        </w:rPr>
      </w:pPr>
    </w:p>
    <w:p w14:paraId="18C5A1E9" w14:textId="64265D42" w:rsidR="00747B69" w:rsidRPr="00E9638B" w:rsidRDefault="00756E8A" w:rsidP="00747B69">
      <w:pPr>
        <w:jc w:val="both"/>
      </w:pPr>
      <w:r>
        <w:t>4</w:t>
      </w:r>
      <w:r w:rsidR="00747B69" w:rsidRPr="00E9638B">
        <w:t>.1</w:t>
      </w:r>
      <w:r w:rsidR="00747B69" w:rsidRPr="00E9638B">
        <w:tab/>
      </w:r>
      <w:r w:rsidR="00747B69" w:rsidRPr="00C5195C">
        <w:rPr>
          <w:b/>
        </w:rPr>
        <w:t>Reports</w:t>
      </w:r>
      <w:r w:rsidR="00747B69">
        <w:t xml:space="preserve">.  </w:t>
      </w:r>
      <w:r w:rsidR="00CE0D21">
        <w:t>Ultimate</w:t>
      </w:r>
      <w:r w:rsidR="00747B69">
        <w:t xml:space="preserve"> </w:t>
      </w:r>
      <w:r w:rsidR="00747B69" w:rsidRPr="00E9638B">
        <w:t>Recipient agrees to provide</w:t>
      </w:r>
      <w:r w:rsidR="00CE0D21">
        <w:t xml:space="preserve"> </w:t>
      </w:r>
      <w:r w:rsidR="001239F8">
        <w:t>Lead Recipients</w:t>
      </w:r>
      <w:r w:rsidR="00CE0D21">
        <w:t xml:space="preserve"> and the Minister, as applicable,</w:t>
      </w:r>
      <w:r w:rsidR="00747B69" w:rsidRPr="00E9638B">
        <w:t xml:space="preserve"> with the </w:t>
      </w:r>
      <w:r w:rsidR="00AC2B4C">
        <w:t>Progress Reports</w:t>
      </w:r>
      <w:r w:rsidR="00747B69" w:rsidRPr="00E9638B">
        <w:t xml:space="preserve"> as</w:t>
      </w:r>
      <w:r w:rsidR="00747B69">
        <w:t xml:space="preserve"> </w:t>
      </w:r>
      <w:r w:rsidR="00747B69" w:rsidRPr="00E9638B">
        <w:t xml:space="preserve">described in Schedule </w:t>
      </w:r>
      <w:r w:rsidR="00855CB3">
        <w:t>D</w:t>
      </w:r>
      <w:r w:rsidR="00CE0D21">
        <w:t xml:space="preserve"> (Reporting Requirements).</w:t>
      </w:r>
    </w:p>
    <w:p w14:paraId="70E1321F" w14:textId="77777777" w:rsidR="00747B69" w:rsidRPr="00E9638B" w:rsidRDefault="00747B69" w:rsidP="00747B69">
      <w:pPr>
        <w:ind w:left="540" w:hanging="540"/>
        <w:jc w:val="both"/>
      </w:pPr>
    </w:p>
    <w:p w14:paraId="0A4CBE3C" w14:textId="5AFAA54B" w:rsidR="00747B69" w:rsidRPr="00E9638B" w:rsidRDefault="00756E8A" w:rsidP="00747B69">
      <w:pPr>
        <w:jc w:val="both"/>
        <w:rPr>
          <w:b/>
          <w:u w:val="single"/>
        </w:rPr>
      </w:pPr>
      <w:r>
        <w:t>4</w:t>
      </w:r>
      <w:r w:rsidR="00747B69" w:rsidRPr="00E9638B">
        <w:t>.2</w:t>
      </w:r>
      <w:r w:rsidR="00747B69" w:rsidRPr="00E9638B">
        <w:tab/>
      </w:r>
      <w:r w:rsidR="00747B69" w:rsidRPr="009D4A6A">
        <w:rPr>
          <w:b/>
        </w:rPr>
        <w:t>Additional Information</w:t>
      </w:r>
      <w:r w:rsidR="00747B69">
        <w:t xml:space="preserve">.  </w:t>
      </w:r>
      <w:r w:rsidR="00747B69" w:rsidRPr="00E9638B">
        <w:t xml:space="preserve">Upon request of </w:t>
      </w:r>
      <w:r w:rsidR="001239F8">
        <w:t>Lead Recipients</w:t>
      </w:r>
      <w:r w:rsidR="00CE0D21">
        <w:t xml:space="preserve"> or </w:t>
      </w:r>
      <w:r w:rsidR="00747B69" w:rsidRPr="00E9638B">
        <w:t>the Minister and at no cost to</w:t>
      </w:r>
      <w:r w:rsidR="00CE0D21">
        <w:t xml:space="preserve"> </w:t>
      </w:r>
      <w:r w:rsidR="001239F8">
        <w:t>Lead Recipients</w:t>
      </w:r>
      <w:r w:rsidR="00CE0D21">
        <w:t xml:space="preserve"> or</w:t>
      </w:r>
      <w:r w:rsidR="00747B69" w:rsidRPr="00E9638B">
        <w:t xml:space="preserve"> the Minister, </w:t>
      </w:r>
      <w:r w:rsidR="00CE0D21">
        <w:t>Ultimate</w:t>
      </w:r>
      <w:r w:rsidR="00747B69">
        <w:t xml:space="preserve"> </w:t>
      </w:r>
      <w:r w:rsidR="00747B69" w:rsidRPr="00E9638B">
        <w:t>Recipient shall promptly</w:t>
      </w:r>
      <w:r w:rsidR="00747B69">
        <w:t xml:space="preserve"> </w:t>
      </w:r>
      <w:r w:rsidR="00747B69" w:rsidRPr="00E9638B">
        <w:t>elaborate</w:t>
      </w:r>
      <w:r w:rsidR="00747B69">
        <w:t xml:space="preserve"> </w:t>
      </w:r>
      <w:r w:rsidR="00747B69" w:rsidRPr="00E9638B">
        <w:t>upon any report submitted or provide such additional information as may be</w:t>
      </w:r>
      <w:r w:rsidR="00747B69">
        <w:t xml:space="preserve"> </w:t>
      </w:r>
      <w:r w:rsidR="00747B69" w:rsidRPr="00E9638B">
        <w:t>requested.</w:t>
      </w:r>
    </w:p>
    <w:p w14:paraId="3D2AB7B9" w14:textId="77777777" w:rsidR="00747B69" w:rsidRDefault="00747B69" w:rsidP="00747B69">
      <w:pPr>
        <w:widowControl/>
        <w:jc w:val="both"/>
        <w:rPr>
          <w:sz w:val="16"/>
          <w:szCs w:val="16"/>
        </w:rPr>
      </w:pPr>
    </w:p>
    <w:p w14:paraId="4DC77988" w14:textId="2E19018D" w:rsidR="00CE0D21" w:rsidRDefault="00756E8A" w:rsidP="00747B69">
      <w:pPr>
        <w:widowControl/>
        <w:jc w:val="both"/>
      </w:pPr>
      <w:r w:rsidRPr="006437B0">
        <w:rPr>
          <w:highlight w:val="yellow"/>
        </w:rPr>
        <w:t>4</w:t>
      </w:r>
      <w:r w:rsidR="00747B69" w:rsidRPr="006437B0">
        <w:rPr>
          <w:highlight w:val="yellow"/>
        </w:rPr>
        <w:t>.3</w:t>
      </w:r>
      <w:r w:rsidR="00747B69" w:rsidRPr="006437B0">
        <w:rPr>
          <w:highlight w:val="yellow"/>
        </w:rPr>
        <w:tab/>
      </w:r>
      <w:r w:rsidR="00747B69" w:rsidRPr="006437B0">
        <w:rPr>
          <w:b/>
          <w:bCs w:val="0"/>
          <w:highlight w:val="yellow"/>
        </w:rPr>
        <w:t>Right to Audit Accounts and Records</w:t>
      </w:r>
      <w:r w:rsidR="00747B69" w:rsidRPr="006437B0">
        <w:rPr>
          <w:bCs w:val="0"/>
          <w:highlight w:val="yellow"/>
        </w:rPr>
        <w:t>.</w:t>
      </w:r>
      <w:r w:rsidR="00747B69" w:rsidRPr="006437B0">
        <w:rPr>
          <w:b/>
          <w:bCs w:val="0"/>
          <w:highlight w:val="yellow"/>
        </w:rPr>
        <w:t xml:space="preserve">  </w:t>
      </w:r>
      <w:r w:rsidR="00CE0D21" w:rsidRPr="006437B0">
        <w:rPr>
          <w:highlight w:val="yellow"/>
        </w:rPr>
        <w:t>Ultimate Recipient</w:t>
      </w:r>
      <w:r w:rsidR="00747B69" w:rsidRPr="006437B0">
        <w:rPr>
          <w:highlight w:val="yellow"/>
        </w:rPr>
        <w:t xml:space="preserve"> shall, at its own expense, maintain and preserve in Canada all books, accounts</w:t>
      </w:r>
      <w:r w:rsidR="00D703E6" w:rsidRPr="006437B0">
        <w:rPr>
          <w:highlight w:val="yellow"/>
        </w:rPr>
        <w:t>, invoices, receipts,</w:t>
      </w:r>
      <w:r w:rsidR="00747B69" w:rsidRPr="006437B0">
        <w:rPr>
          <w:highlight w:val="yellow"/>
        </w:rPr>
        <w:t xml:space="preserve"> and records</w:t>
      </w:r>
      <w:r w:rsidR="00D703E6" w:rsidRPr="006437B0">
        <w:rPr>
          <w:highlight w:val="yellow"/>
        </w:rPr>
        <w:t xml:space="preserve"> of Ultimate Recipient, its Affiliated Person(s), agents and contractors that</w:t>
      </w:r>
      <w:r w:rsidR="00747B69" w:rsidRPr="006437B0">
        <w:rPr>
          <w:highlight w:val="yellow"/>
        </w:rPr>
        <w:t xml:space="preserve"> relat</w:t>
      </w:r>
      <w:r w:rsidR="00D703E6" w:rsidRPr="006437B0">
        <w:rPr>
          <w:highlight w:val="yellow"/>
        </w:rPr>
        <w:t>e</w:t>
      </w:r>
      <w:r w:rsidR="00747B69" w:rsidRPr="006437B0">
        <w:rPr>
          <w:highlight w:val="yellow"/>
        </w:rPr>
        <w:t xml:space="preserve"> to this Agreement</w:t>
      </w:r>
      <w:r w:rsidR="003D3AAF" w:rsidRPr="006437B0">
        <w:rPr>
          <w:highlight w:val="yellow"/>
        </w:rPr>
        <w:t xml:space="preserve">, the use of Funds provided under this Agreement, and </w:t>
      </w:r>
      <w:r w:rsidR="00747B69" w:rsidRPr="006437B0">
        <w:rPr>
          <w:highlight w:val="yellow"/>
        </w:rPr>
        <w:t xml:space="preserve">the Eligible Project </w:t>
      </w:r>
      <w:r w:rsidR="00D703E6" w:rsidRPr="006437B0">
        <w:rPr>
          <w:highlight w:val="yellow"/>
        </w:rPr>
        <w:t>(together, the “</w:t>
      </w:r>
      <w:r w:rsidR="00D703E6" w:rsidRPr="006437B0">
        <w:rPr>
          <w:b/>
          <w:bCs w:val="0"/>
          <w:highlight w:val="yellow"/>
        </w:rPr>
        <w:t>Project Records</w:t>
      </w:r>
      <w:r w:rsidR="00D703E6" w:rsidRPr="006437B0">
        <w:rPr>
          <w:highlight w:val="yellow"/>
        </w:rPr>
        <w:t xml:space="preserve">”) </w:t>
      </w:r>
      <w:r w:rsidR="00CE0D21" w:rsidRPr="006437B0">
        <w:rPr>
          <w:highlight w:val="yellow"/>
        </w:rPr>
        <w:t xml:space="preserve">until the end of </w:t>
      </w:r>
      <w:r w:rsidR="00D703E6" w:rsidRPr="006437B0">
        <w:rPr>
          <w:highlight w:val="yellow"/>
        </w:rPr>
        <w:t xml:space="preserve">Ultimate Recipient’s fiscal year that ends seven (7) years after the fiscal year of the </w:t>
      </w:r>
      <w:r w:rsidR="00005FE7" w:rsidRPr="006437B0">
        <w:rPr>
          <w:highlight w:val="yellow"/>
        </w:rPr>
        <w:t>Completion Date</w:t>
      </w:r>
      <w:r w:rsidR="00D703E6" w:rsidRPr="006437B0">
        <w:rPr>
          <w:highlight w:val="yellow"/>
        </w:rPr>
        <w:t xml:space="preserve">.  Ultimate Recipient shall make available the Project Records for audit and examination by </w:t>
      </w:r>
      <w:r w:rsidR="00B45A1A" w:rsidRPr="006437B0">
        <w:rPr>
          <w:highlight w:val="yellow"/>
        </w:rPr>
        <w:t>Lead Recipients</w:t>
      </w:r>
      <w:r w:rsidR="00D703E6" w:rsidRPr="006437B0">
        <w:rPr>
          <w:highlight w:val="yellow"/>
        </w:rPr>
        <w:t xml:space="preserve">, the Minister, or the Minister’s representatives.  </w:t>
      </w:r>
      <w:r w:rsidR="00B45A1A" w:rsidRPr="006437B0">
        <w:rPr>
          <w:highlight w:val="yellow"/>
        </w:rPr>
        <w:t>Lead Recipients</w:t>
      </w:r>
      <w:r w:rsidR="00D703E6" w:rsidRPr="006437B0">
        <w:rPr>
          <w:highlight w:val="yellow"/>
        </w:rPr>
        <w:t xml:space="preserve"> and the Minister will each have the right to conduct such audits at </w:t>
      </w:r>
      <w:r w:rsidR="00B45A1A" w:rsidRPr="006437B0">
        <w:rPr>
          <w:highlight w:val="yellow"/>
        </w:rPr>
        <w:t>Lead Recipients’</w:t>
      </w:r>
      <w:r w:rsidR="00D703E6" w:rsidRPr="006437B0">
        <w:rPr>
          <w:highlight w:val="yellow"/>
        </w:rPr>
        <w:t xml:space="preserve"> or the Minister’s expense, as applicable, as may be considered necessary.</w:t>
      </w:r>
      <w:r w:rsidR="00D703E6">
        <w:t xml:space="preserve"> </w:t>
      </w:r>
    </w:p>
    <w:p w14:paraId="03762510" w14:textId="77777777" w:rsidR="00747B69" w:rsidRPr="003054F1" w:rsidRDefault="00747B69" w:rsidP="00747B69">
      <w:pPr>
        <w:widowControl/>
        <w:jc w:val="both"/>
      </w:pPr>
    </w:p>
    <w:p w14:paraId="56AA8A5F" w14:textId="3BD3C42B" w:rsidR="00747B69" w:rsidRDefault="00756E8A" w:rsidP="003D3AAF">
      <w:pPr>
        <w:widowControl/>
        <w:jc w:val="both"/>
      </w:pPr>
      <w:r>
        <w:t>4</w:t>
      </w:r>
      <w:r w:rsidR="00747B69" w:rsidRPr="003054F1">
        <w:t>.</w:t>
      </w:r>
      <w:r w:rsidR="00747B69">
        <w:t>4</w:t>
      </w:r>
      <w:r w:rsidR="00747B69" w:rsidRPr="003054F1">
        <w:tab/>
      </w:r>
      <w:r w:rsidR="00747B69" w:rsidRPr="003054F1">
        <w:rPr>
          <w:b/>
          <w:bCs w:val="0"/>
        </w:rPr>
        <w:t>Auditor General Rights</w:t>
      </w:r>
      <w:r w:rsidR="00747B69" w:rsidRPr="003054F1">
        <w:rPr>
          <w:bCs w:val="0"/>
        </w:rPr>
        <w:t>.</w:t>
      </w:r>
      <w:r w:rsidR="00747B69">
        <w:rPr>
          <w:bCs w:val="0"/>
        </w:rPr>
        <w:t xml:space="preserve">  </w:t>
      </w:r>
      <w:r w:rsidR="00D703E6">
        <w:t xml:space="preserve">Ultimate </w:t>
      </w:r>
      <w:r w:rsidR="00747B69" w:rsidRPr="003054F1">
        <w:t>Recipient acknowledges and a</w:t>
      </w:r>
      <w:r w:rsidR="00D703E6">
        <w:t>grees</w:t>
      </w:r>
      <w:r w:rsidR="00747B69" w:rsidRPr="003054F1">
        <w:t xml:space="preserve"> that the Auditor General of Canada may, at the Auditor General’s cost, conduct an inquiry with respect to the use of </w:t>
      </w:r>
      <w:r w:rsidR="00D703E6">
        <w:t>Funds</w:t>
      </w:r>
      <w:r w:rsidR="00747B69" w:rsidRPr="003054F1">
        <w:t xml:space="preserve"> received</w:t>
      </w:r>
      <w:r w:rsidR="00D703E6">
        <w:t xml:space="preserve"> by Ultimate Recipient</w:t>
      </w:r>
      <w:r w:rsidR="00747B69" w:rsidRPr="003054F1">
        <w:t>.</w:t>
      </w:r>
      <w:r w:rsidR="00D703E6">
        <w:t xml:space="preserve">  </w:t>
      </w:r>
      <w:r w:rsidR="00747B69" w:rsidRPr="003054F1">
        <w:t xml:space="preserve">For the purposes of any such inquiry undertaken by the Auditor General, </w:t>
      </w:r>
      <w:r w:rsidR="00D703E6">
        <w:t xml:space="preserve">Ultimate </w:t>
      </w:r>
      <w:r w:rsidR="00747B69" w:rsidRPr="003054F1">
        <w:t>Recipient shall provide, upon request and in a timely manner, to the Auditor General or anyone acting on behalf of the Auditor General</w:t>
      </w:r>
      <w:r w:rsidR="00D703E6">
        <w:t xml:space="preserve">, including </w:t>
      </w:r>
      <w:r w:rsidR="00B45A1A">
        <w:t>Lead Recipients</w:t>
      </w:r>
      <w:r w:rsidR="00D703E6">
        <w:t xml:space="preserve"> as applicable</w:t>
      </w:r>
      <w:r w:rsidR="003D3AAF">
        <w:t xml:space="preserve">, </w:t>
      </w:r>
      <w:r w:rsidR="00747B69" w:rsidRPr="003054F1">
        <w:t>all</w:t>
      </w:r>
      <w:r w:rsidR="003D3AAF">
        <w:t xml:space="preserve"> Project Records </w:t>
      </w:r>
      <w:r w:rsidR="00747B69" w:rsidRPr="003054F1">
        <w:t>and</w:t>
      </w:r>
      <w:r w:rsidR="003D3AAF">
        <w:t xml:space="preserve"> </w:t>
      </w:r>
      <w:r w:rsidR="00747B69" w:rsidRPr="004F3796">
        <w:t xml:space="preserve">such further information and explanations as the Auditor </w:t>
      </w:r>
      <w:r w:rsidR="00747B69" w:rsidRPr="004F3796">
        <w:lastRenderedPageBreak/>
        <w:t xml:space="preserve">General, or anyone acting on behalf of the Auditor General, may request relating to this Agreement or the use of the </w:t>
      </w:r>
      <w:r w:rsidR="003D3AAF">
        <w:t>Funds</w:t>
      </w:r>
      <w:r w:rsidR="00747B69" w:rsidRPr="004F3796">
        <w:t>.</w:t>
      </w:r>
    </w:p>
    <w:p w14:paraId="678B3C18" w14:textId="77777777" w:rsidR="00747B69" w:rsidRDefault="00747B69" w:rsidP="00747B69">
      <w:pPr>
        <w:jc w:val="both"/>
      </w:pPr>
    </w:p>
    <w:p w14:paraId="638D5FE6" w14:textId="7E4249C0" w:rsidR="00747B69" w:rsidRPr="003054F1" w:rsidRDefault="00756E8A" w:rsidP="00747B69">
      <w:pPr>
        <w:widowControl/>
        <w:jc w:val="both"/>
      </w:pPr>
      <w:r>
        <w:t>4</w:t>
      </w:r>
      <w:r w:rsidR="00747B69" w:rsidRPr="003054F1">
        <w:t>.5</w:t>
      </w:r>
      <w:r w:rsidR="00747B69" w:rsidRPr="003054F1">
        <w:tab/>
      </w:r>
      <w:r w:rsidR="00747B69" w:rsidRPr="003054F1">
        <w:rPr>
          <w:b/>
          <w:bCs w:val="0"/>
        </w:rPr>
        <w:t>Access to Records</w:t>
      </w:r>
      <w:r w:rsidR="00747B69" w:rsidRPr="00AB5E49">
        <w:rPr>
          <w:bCs w:val="0"/>
        </w:rPr>
        <w:t xml:space="preserve">. </w:t>
      </w:r>
      <w:r w:rsidR="00747B69">
        <w:rPr>
          <w:b/>
          <w:bCs w:val="0"/>
        </w:rPr>
        <w:t xml:space="preserve"> </w:t>
      </w:r>
      <w:r w:rsidR="003D3AAF">
        <w:t xml:space="preserve">Ultimate </w:t>
      </w:r>
      <w:r w:rsidR="00747B69" w:rsidRPr="003054F1">
        <w:t xml:space="preserve">Recipient shall, </w:t>
      </w:r>
      <w:proofErr w:type="gramStart"/>
      <w:r w:rsidR="00747B69" w:rsidRPr="003054F1">
        <w:t>at all times</w:t>
      </w:r>
      <w:proofErr w:type="gramEnd"/>
      <w:r w:rsidR="00747B69" w:rsidRPr="003054F1">
        <w:t xml:space="preserve">, ensure that </w:t>
      </w:r>
      <w:bookmarkStart w:id="22" w:name="_Hlk93226140"/>
      <w:r w:rsidR="00747B69" w:rsidRPr="003054F1">
        <w:t xml:space="preserve">its </w:t>
      </w:r>
      <w:r w:rsidR="003D3AAF">
        <w:t xml:space="preserve">Affiliated Person(s), </w:t>
      </w:r>
      <w:r w:rsidR="00747B69" w:rsidRPr="003054F1">
        <w:t xml:space="preserve">agents, </w:t>
      </w:r>
      <w:r w:rsidR="003D3AAF">
        <w:t xml:space="preserve">contractors, </w:t>
      </w:r>
      <w:r w:rsidR="00747B69" w:rsidRPr="003054F1">
        <w:t>employees</w:t>
      </w:r>
      <w:r w:rsidR="003D3AAF">
        <w:t xml:space="preserve"> and </w:t>
      </w:r>
      <w:r w:rsidR="00747B69" w:rsidRPr="003054F1">
        <w:t>assigns</w:t>
      </w:r>
      <w:bookmarkEnd w:id="22"/>
      <w:r w:rsidR="003D3AAF">
        <w:t xml:space="preserve"> </w:t>
      </w:r>
      <w:r w:rsidR="00747B69" w:rsidRPr="003054F1">
        <w:t xml:space="preserve">are obligated to provide to </w:t>
      </w:r>
      <w:r w:rsidR="00B45A1A">
        <w:t>Lead Recipients</w:t>
      </w:r>
      <w:r w:rsidR="003D3AAF">
        <w:t xml:space="preserve">, the </w:t>
      </w:r>
      <w:r w:rsidR="00747B69" w:rsidRPr="003054F1">
        <w:t>Minister</w:t>
      </w:r>
      <w:r w:rsidR="003D3AAF">
        <w:t>,</w:t>
      </w:r>
      <w:r w:rsidR="00747B69" w:rsidRPr="003054F1">
        <w:t xml:space="preserve"> the Auditor General</w:t>
      </w:r>
      <w:r w:rsidR="003D3AAF">
        <w:t>,</w:t>
      </w:r>
      <w:r w:rsidR="00747B69" w:rsidRPr="003054F1">
        <w:t xml:space="preserve"> or their authorized representatives</w:t>
      </w:r>
      <w:r w:rsidR="003D3AAF">
        <w:t>, such Project Records</w:t>
      </w:r>
      <w:r w:rsidR="00747B69" w:rsidRPr="003054F1">
        <w:t xml:space="preserve"> </w:t>
      </w:r>
      <w:r w:rsidR="003D3AAF">
        <w:t xml:space="preserve">as may be </w:t>
      </w:r>
      <w:r w:rsidR="00747B69" w:rsidRPr="003054F1">
        <w:t xml:space="preserve">in </w:t>
      </w:r>
      <w:r w:rsidR="003D3AAF">
        <w:t xml:space="preserve">the </w:t>
      </w:r>
      <w:r w:rsidR="00747B69" w:rsidRPr="003054F1">
        <w:t xml:space="preserve">possession of those </w:t>
      </w:r>
      <w:r w:rsidR="003D3AAF">
        <w:t xml:space="preserve">Affiliated Person(s), </w:t>
      </w:r>
      <w:r w:rsidR="003D3AAF" w:rsidRPr="003054F1">
        <w:t xml:space="preserve">agents, </w:t>
      </w:r>
      <w:r w:rsidR="003D3AAF">
        <w:t xml:space="preserve">contractors, </w:t>
      </w:r>
      <w:r w:rsidR="003D3AAF" w:rsidRPr="003054F1">
        <w:t>employees</w:t>
      </w:r>
      <w:r w:rsidR="003D3AAF">
        <w:t xml:space="preserve"> and </w:t>
      </w:r>
      <w:r w:rsidR="003D3AAF" w:rsidRPr="003054F1">
        <w:t>assigns</w:t>
      </w:r>
      <w:r w:rsidR="00747B69" w:rsidRPr="003054F1">
        <w:t>.</w:t>
      </w:r>
      <w:r w:rsidR="009727C7" w:rsidRPr="009727C7">
        <w:t xml:space="preserve"> Ultimate Recipient will make reasonable efforts to separate, and not disclose, all documents containing personal information or personal health information that are not required to be disclosed. To the extent that </w:t>
      </w:r>
      <w:proofErr w:type="gramStart"/>
      <w:r w:rsidR="009727C7" w:rsidRPr="009727C7">
        <w:t>Lead</w:t>
      </w:r>
      <w:proofErr w:type="gramEnd"/>
      <w:r w:rsidR="009727C7" w:rsidRPr="009727C7">
        <w:t xml:space="preserve"> Recipient or its designee may access Project Records containing personal health information, Lead Recipient will adhere to Applicable Regulations regarding the protection of personal information.</w:t>
      </w:r>
    </w:p>
    <w:p w14:paraId="41A4EC12" w14:textId="77777777" w:rsidR="00747B69" w:rsidRPr="003054F1" w:rsidRDefault="00747B69" w:rsidP="00747B69">
      <w:pPr>
        <w:jc w:val="both"/>
      </w:pPr>
    </w:p>
    <w:p w14:paraId="5F69445B" w14:textId="3CE773C1" w:rsidR="00D07D0A" w:rsidRDefault="00756E8A" w:rsidP="00747B69">
      <w:pPr>
        <w:widowControl/>
        <w:jc w:val="both"/>
      </w:pPr>
      <w:r>
        <w:rPr>
          <w:bCs w:val="0"/>
        </w:rPr>
        <w:t>4</w:t>
      </w:r>
      <w:r w:rsidR="00747B69" w:rsidRPr="00AB5E49">
        <w:rPr>
          <w:bCs w:val="0"/>
        </w:rPr>
        <w:t>.6</w:t>
      </w:r>
      <w:r w:rsidR="00747B69" w:rsidRPr="003054F1">
        <w:rPr>
          <w:b/>
          <w:bCs w:val="0"/>
        </w:rPr>
        <w:tab/>
        <w:t>Access to Premises</w:t>
      </w:r>
      <w:r w:rsidR="00747B69" w:rsidRPr="00AB5E49">
        <w:rPr>
          <w:bCs w:val="0"/>
        </w:rPr>
        <w:t>.</w:t>
      </w:r>
      <w:r w:rsidR="00747B69">
        <w:rPr>
          <w:bCs w:val="0"/>
        </w:rPr>
        <w:t xml:space="preserve">  </w:t>
      </w:r>
      <w:r w:rsidR="003D3AAF">
        <w:t>Ultimate</w:t>
      </w:r>
      <w:r w:rsidR="00747B69">
        <w:t xml:space="preserve"> </w:t>
      </w:r>
      <w:r w:rsidR="00747B69" w:rsidRPr="003054F1">
        <w:t xml:space="preserve">Recipient and its </w:t>
      </w:r>
      <w:r w:rsidR="00747B69" w:rsidRPr="00BB09BF">
        <w:t xml:space="preserve">Affiliated </w:t>
      </w:r>
      <w:r w:rsidR="00747B69">
        <w:t>Person(s)</w:t>
      </w:r>
      <w:r w:rsidR="00747B69" w:rsidRPr="003054F1">
        <w:t xml:space="preserve"> shall provide the representatives of the Minister </w:t>
      </w:r>
      <w:r w:rsidR="003D3AAF">
        <w:t xml:space="preserve">or </w:t>
      </w:r>
      <w:r w:rsidR="00B45A1A">
        <w:t>Lead Recipients</w:t>
      </w:r>
      <w:r w:rsidR="003D3AAF">
        <w:t xml:space="preserve"> </w:t>
      </w:r>
      <w:r w:rsidR="00747B69" w:rsidRPr="003054F1">
        <w:t>reasonable access to premises</w:t>
      </w:r>
      <w:r w:rsidR="0019567B">
        <w:t xml:space="preserve"> </w:t>
      </w:r>
      <w:r w:rsidR="00747B69" w:rsidRPr="003054F1">
        <w:t>to inspect and assess the progress of the</w:t>
      </w:r>
      <w:r w:rsidR="003D3AAF">
        <w:t xml:space="preserve"> Eligible Project </w:t>
      </w:r>
      <w:r w:rsidR="00747B69" w:rsidRPr="003054F1">
        <w:t xml:space="preserve">or any element thereof and supply promptly on request such data as the Minister </w:t>
      </w:r>
      <w:r w:rsidR="003D3AAF">
        <w:t xml:space="preserve">or </w:t>
      </w:r>
      <w:r w:rsidR="00B45A1A">
        <w:t>Lead Recipients</w:t>
      </w:r>
      <w:r w:rsidR="003D3AAF">
        <w:t xml:space="preserve"> </w:t>
      </w:r>
      <w:r w:rsidR="00747B69" w:rsidRPr="003054F1">
        <w:t xml:space="preserve">may reasonably require for statistical </w:t>
      </w:r>
      <w:r w:rsidR="00747B69">
        <w:t>or evaluation purposes.</w:t>
      </w:r>
      <w:r w:rsidR="00747B69" w:rsidRPr="005C7D31">
        <w:t xml:space="preserve"> </w:t>
      </w:r>
    </w:p>
    <w:p w14:paraId="633E92F7" w14:textId="77777777" w:rsidR="003D3AAF" w:rsidRDefault="003D3AAF" w:rsidP="00747B69">
      <w:pPr>
        <w:widowControl/>
        <w:jc w:val="both"/>
      </w:pPr>
    </w:p>
    <w:p w14:paraId="221AC0E5" w14:textId="283F8050" w:rsidR="003D3AAF" w:rsidRPr="004C3E57" w:rsidRDefault="00756E8A" w:rsidP="003D3AAF">
      <w:pPr>
        <w:jc w:val="both"/>
        <w:rPr>
          <w:b/>
          <w:u w:val="single"/>
        </w:rPr>
      </w:pPr>
      <w:r>
        <w:rPr>
          <w:b/>
        </w:rPr>
        <w:t>5</w:t>
      </w:r>
      <w:r w:rsidR="003D3AAF" w:rsidRPr="004C3E57">
        <w:rPr>
          <w:b/>
        </w:rPr>
        <w:t>.</w:t>
      </w:r>
      <w:r w:rsidR="003D3AAF" w:rsidRPr="004C3E57">
        <w:rPr>
          <w:b/>
        </w:rPr>
        <w:tab/>
      </w:r>
      <w:r w:rsidR="003D3AAF" w:rsidRPr="0051706C">
        <w:rPr>
          <w:b/>
          <w:bCs w:val="0"/>
          <w:u w:val="single"/>
        </w:rPr>
        <w:t xml:space="preserve">Representations, Warranties and </w:t>
      </w:r>
      <w:r w:rsidR="003D3AAF">
        <w:rPr>
          <w:b/>
          <w:bCs w:val="0"/>
          <w:u w:val="single"/>
        </w:rPr>
        <w:t>Covenants</w:t>
      </w:r>
    </w:p>
    <w:p w14:paraId="7766E58F" w14:textId="77777777" w:rsidR="003D3AAF" w:rsidRDefault="003D3AAF" w:rsidP="003D3AAF">
      <w:pPr>
        <w:pStyle w:val="ListParagraph"/>
        <w:ind w:left="420"/>
        <w:rPr>
          <w:rFonts w:ascii="Times New Roman" w:hAnsi="Times New Roman"/>
          <w:b/>
          <w:bCs/>
          <w:szCs w:val="24"/>
          <w:u w:val="single"/>
          <w:lang w:val="en-CA" w:eastAsia="en-CA"/>
        </w:rPr>
      </w:pPr>
    </w:p>
    <w:p w14:paraId="41818D05" w14:textId="1D4399E1" w:rsidR="003D3AAF" w:rsidRDefault="00756E8A" w:rsidP="003D3AAF">
      <w:pPr>
        <w:pStyle w:val="ListParagraph"/>
      </w:pPr>
      <w:r>
        <w:rPr>
          <w:rFonts w:ascii="Times New Roman" w:hAnsi="Times New Roman"/>
        </w:rPr>
        <w:t>5</w:t>
      </w:r>
      <w:r w:rsidR="003D3AAF" w:rsidRPr="009D4A6A">
        <w:rPr>
          <w:rFonts w:ascii="Times New Roman" w:hAnsi="Times New Roman"/>
        </w:rPr>
        <w:t>.1</w:t>
      </w:r>
      <w:r w:rsidR="003D3AAF" w:rsidRPr="009D4A6A">
        <w:rPr>
          <w:rFonts w:ascii="Times New Roman" w:hAnsi="Times New Roman"/>
        </w:rPr>
        <w:tab/>
      </w:r>
      <w:r w:rsidR="003D3AAF" w:rsidRPr="009D4A6A">
        <w:rPr>
          <w:rFonts w:ascii="Times New Roman" w:hAnsi="Times New Roman"/>
          <w:b/>
        </w:rPr>
        <w:t>Representations</w:t>
      </w:r>
      <w:r w:rsidR="00F645C6">
        <w:rPr>
          <w:rFonts w:ascii="Times New Roman" w:hAnsi="Times New Roman"/>
          <w:b/>
        </w:rPr>
        <w:t xml:space="preserve"> and Warranties</w:t>
      </w:r>
      <w:r w:rsidR="003D3AAF">
        <w:rPr>
          <w:rFonts w:ascii="Times New Roman" w:hAnsi="Times New Roman"/>
          <w:b/>
        </w:rPr>
        <w:t>.</w:t>
      </w:r>
      <w:r w:rsidR="003D3AAF" w:rsidRPr="009D4A6A">
        <w:rPr>
          <w:rFonts w:ascii="Times New Roman" w:hAnsi="Times New Roman"/>
        </w:rPr>
        <w:t xml:space="preserve"> </w:t>
      </w:r>
      <w:r w:rsidR="003D3AAF">
        <w:rPr>
          <w:rFonts w:ascii="Times New Roman" w:hAnsi="Times New Roman"/>
        </w:rPr>
        <w:t xml:space="preserve">Ultimate </w:t>
      </w:r>
      <w:r w:rsidR="003D3AAF" w:rsidRPr="009D4A6A">
        <w:rPr>
          <w:rFonts w:ascii="Times New Roman" w:hAnsi="Times New Roman"/>
        </w:rPr>
        <w:t>Recipient represents and warrants that</w:t>
      </w:r>
      <w:r w:rsidR="003D3AAF">
        <w:t>:</w:t>
      </w:r>
    </w:p>
    <w:p w14:paraId="220BCC37" w14:textId="77777777" w:rsidR="003D3AAF" w:rsidRDefault="003D3AAF" w:rsidP="003D3AAF">
      <w:pPr>
        <w:widowControl/>
        <w:jc w:val="both"/>
      </w:pPr>
    </w:p>
    <w:p w14:paraId="39A613D3" w14:textId="77777777" w:rsidR="003D3AAF" w:rsidRDefault="003D3AAF" w:rsidP="003D3AAF">
      <w:pPr>
        <w:widowControl/>
        <w:ind w:left="1418" w:hanging="709"/>
        <w:jc w:val="both"/>
      </w:pPr>
      <w:r w:rsidRPr="009D4A6A">
        <w:t xml:space="preserve">(a) </w:t>
      </w:r>
      <w:r w:rsidRPr="009D4A6A">
        <w:tab/>
      </w:r>
      <w:r w:rsidRPr="00C85E31">
        <w:t>it is duly</w:t>
      </w:r>
      <w:r>
        <w:t xml:space="preserve"> </w:t>
      </w:r>
      <w:r w:rsidRPr="00C85E31">
        <w:t>incorporated under Canadian law and validly existing and in good standing and</w:t>
      </w:r>
      <w:r>
        <w:t xml:space="preserve"> </w:t>
      </w:r>
      <w:r w:rsidRPr="00C85E31">
        <w:t>has the</w:t>
      </w:r>
      <w:r>
        <w:t xml:space="preserve"> </w:t>
      </w:r>
      <w:r w:rsidRPr="00C85E31">
        <w:t>power and authority to carry on its business, to hold property and to enter into this</w:t>
      </w:r>
      <w:r>
        <w:t xml:space="preserve"> </w:t>
      </w:r>
      <w:r w:rsidRPr="00C85E31">
        <w:t xml:space="preserve">Agreement and undertakes to take all necessary action to maintain itself in good standing, </w:t>
      </w:r>
      <w:r>
        <w:t>t</w:t>
      </w:r>
      <w:r w:rsidRPr="00C85E31">
        <w:t xml:space="preserve">o preserve its legal capacity and to remain incorporated in a Canadian </w:t>
      </w:r>
      <w:proofErr w:type="gramStart"/>
      <w:r w:rsidRPr="00C85E31">
        <w:t>jurisdiction</w:t>
      </w:r>
      <w:r>
        <w:t>;</w:t>
      </w:r>
      <w:proofErr w:type="gramEnd"/>
    </w:p>
    <w:p w14:paraId="3353682F" w14:textId="77777777" w:rsidR="003D3AAF" w:rsidRPr="00C85E31" w:rsidRDefault="003D3AAF" w:rsidP="003D3AAF">
      <w:pPr>
        <w:widowControl/>
        <w:jc w:val="both"/>
      </w:pPr>
    </w:p>
    <w:p w14:paraId="21D0A772" w14:textId="28331ABB" w:rsidR="003D3AAF" w:rsidRPr="00C85E31" w:rsidRDefault="003D3AAF" w:rsidP="003D3AAF">
      <w:pPr>
        <w:widowControl/>
        <w:ind w:left="1418" w:hanging="709"/>
        <w:jc w:val="both"/>
      </w:pPr>
      <w:r w:rsidRPr="00C85E31">
        <w:t>(b)</w:t>
      </w:r>
      <w:r w:rsidRPr="00C85E31">
        <w:tab/>
      </w:r>
      <w:r>
        <w:t xml:space="preserve">its </w:t>
      </w:r>
      <w:r w:rsidRPr="00C85E31">
        <w:t>signatories to the Agreement have been duly authorized to execute and deliver this</w:t>
      </w:r>
      <w:r>
        <w:t xml:space="preserve"> </w:t>
      </w:r>
      <w:proofErr w:type="gramStart"/>
      <w:r w:rsidRPr="00C85E31">
        <w:t>Agreement</w:t>
      </w:r>
      <w:r>
        <w:t>;</w:t>
      </w:r>
      <w:proofErr w:type="gramEnd"/>
    </w:p>
    <w:p w14:paraId="5CB4881E" w14:textId="77777777" w:rsidR="003D3AAF" w:rsidRPr="00C85E31" w:rsidRDefault="003D3AAF" w:rsidP="003D3AAF">
      <w:pPr>
        <w:widowControl/>
        <w:ind w:left="1418" w:hanging="709"/>
        <w:jc w:val="both"/>
      </w:pPr>
    </w:p>
    <w:p w14:paraId="14D6E096" w14:textId="77777777" w:rsidR="003D3AAF" w:rsidRPr="00C85E31" w:rsidRDefault="003D3AAF" w:rsidP="003D3AAF">
      <w:pPr>
        <w:widowControl/>
        <w:ind w:left="1418" w:hanging="709"/>
        <w:jc w:val="both"/>
      </w:pPr>
      <w:r>
        <w:t>(c)</w:t>
      </w:r>
      <w:r>
        <w:tab/>
      </w:r>
      <w:r w:rsidRPr="00C85E31">
        <w:t>the execution, delivery</w:t>
      </w:r>
      <w:r>
        <w:t xml:space="preserve"> </w:t>
      </w:r>
      <w:r w:rsidRPr="00C85E31">
        <w:t>and performance of this Agreement have been duly and validly</w:t>
      </w:r>
      <w:r>
        <w:t xml:space="preserve"> </w:t>
      </w:r>
      <w:r w:rsidRPr="00C85E31">
        <w:t>authorized and that when</w:t>
      </w:r>
      <w:r>
        <w:t xml:space="preserve"> </w:t>
      </w:r>
      <w:r w:rsidRPr="00C85E31">
        <w:t>executed and delivered, the Agreement will constitute a legal, valid and binding</w:t>
      </w:r>
      <w:r>
        <w:t xml:space="preserve"> </w:t>
      </w:r>
      <w:r w:rsidRPr="00C85E31">
        <w:t xml:space="preserve">obligation enforceable in accordance with its </w:t>
      </w:r>
      <w:proofErr w:type="gramStart"/>
      <w:r w:rsidRPr="00C85E31">
        <w:t>terms</w:t>
      </w:r>
      <w:r>
        <w:t>;</w:t>
      </w:r>
      <w:proofErr w:type="gramEnd"/>
    </w:p>
    <w:p w14:paraId="12728D5F" w14:textId="77777777" w:rsidR="003D3AAF" w:rsidRPr="00C85E31" w:rsidRDefault="003D3AAF" w:rsidP="003D3AAF">
      <w:pPr>
        <w:widowControl/>
        <w:ind w:left="1418" w:hanging="709"/>
        <w:jc w:val="both"/>
      </w:pPr>
    </w:p>
    <w:p w14:paraId="4FA635CD" w14:textId="1EBEBF58" w:rsidR="003D3AAF" w:rsidRPr="00C85E31" w:rsidRDefault="003D3AAF" w:rsidP="003D3AAF">
      <w:pPr>
        <w:widowControl/>
        <w:ind w:left="1418" w:hanging="709"/>
        <w:jc w:val="both"/>
      </w:pPr>
      <w:r w:rsidRPr="00C85E31">
        <w:t xml:space="preserve">(d) </w:t>
      </w:r>
      <w:r>
        <w:tab/>
        <w:t>it</w:t>
      </w:r>
      <w:r w:rsidRPr="00C85E31">
        <w:t xml:space="preserve"> is under no obligation or prohibition, nor is it subject to or threatened by any actions, suits or</w:t>
      </w:r>
      <w:r>
        <w:t xml:space="preserve"> </w:t>
      </w:r>
      <w:r w:rsidRPr="00C85E31">
        <w:t xml:space="preserve">proceedings that could or would prevent compliance with the Agreement. </w:t>
      </w:r>
      <w:r>
        <w:t xml:space="preserve">Ultimate </w:t>
      </w:r>
      <w:r w:rsidRPr="00C85E31">
        <w:t>Recipient</w:t>
      </w:r>
      <w:r>
        <w:t xml:space="preserve"> </w:t>
      </w:r>
      <w:r w:rsidRPr="00C85E31">
        <w:t xml:space="preserve">shall inform </w:t>
      </w:r>
      <w:r w:rsidR="00B45A1A">
        <w:t xml:space="preserve">Lead Recipients </w:t>
      </w:r>
      <w:r w:rsidRPr="00C85E31">
        <w:t xml:space="preserve">forthwith of any such </w:t>
      </w:r>
      <w:proofErr w:type="gramStart"/>
      <w:r w:rsidRPr="00C85E31">
        <w:t>occurrence</w:t>
      </w:r>
      <w:r>
        <w:t>;</w:t>
      </w:r>
      <w:proofErr w:type="gramEnd"/>
    </w:p>
    <w:p w14:paraId="366ACD78" w14:textId="77777777" w:rsidR="003D3AAF" w:rsidRPr="00E00FFE" w:rsidRDefault="003D3AAF" w:rsidP="003D3AAF">
      <w:pPr>
        <w:widowControl/>
        <w:ind w:left="1418" w:hanging="709"/>
        <w:jc w:val="both"/>
      </w:pPr>
    </w:p>
    <w:p w14:paraId="3A593FD3" w14:textId="06E1CEA1" w:rsidR="003D3AAF" w:rsidRDefault="003D3AAF" w:rsidP="003D3AAF">
      <w:pPr>
        <w:widowControl/>
        <w:ind w:left="1418" w:hanging="709"/>
        <w:jc w:val="both"/>
      </w:pPr>
      <w:r w:rsidRPr="00E00FFE">
        <w:t>(</w:t>
      </w:r>
      <w:r>
        <w:t>e</w:t>
      </w:r>
      <w:r w:rsidRPr="00E00FFE">
        <w:t>)</w:t>
      </w:r>
      <w:r w:rsidRPr="00E00FFE">
        <w:tab/>
        <w:t xml:space="preserve">the execution and delivery of this Agreement and the performance by </w:t>
      </w:r>
      <w:r>
        <w:t xml:space="preserve">Ultimate </w:t>
      </w:r>
      <w:r w:rsidRPr="00E00FFE">
        <w:t>Recipient of its</w:t>
      </w:r>
      <w:r>
        <w:t xml:space="preserve"> </w:t>
      </w:r>
      <w:r w:rsidRPr="00E00FFE">
        <w:t>obligations hereunder will not, with or without the giving of notice or the passage of time</w:t>
      </w:r>
      <w:r>
        <w:t xml:space="preserve"> </w:t>
      </w:r>
      <w:r w:rsidRPr="00E00FFE">
        <w:t>or both:</w:t>
      </w:r>
    </w:p>
    <w:p w14:paraId="0CF24338" w14:textId="77777777" w:rsidR="003D3AAF" w:rsidRPr="00E00FFE" w:rsidRDefault="003D3AAF" w:rsidP="003D3AAF">
      <w:pPr>
        <w:widowControl/>
        <w:ind w:left="1418" w:hanging="709"/>
        <w:jc w:val="both"/>
      </w:pPr>
    </w:p>
    <w:p w14:paraId="45096C59" w14:textId="191A802D" w:rsidR="003D3AAF" w:rsidRDefault="003D3AAF" w:rsidP="003D3AAF">
      <w:pPr>
        <w:ind w:left="2127" w:hanging="709"/>
        <w:jc w:val="both"/>
      </w:pPr>
      <w:r w:rsidRPr="00E00FFE">
        <w:lastRenderedPageBreak/>
        <w:t>(</w:t>
      </w:r>
      <w:proofErr w:type="spellStart"/>
      <w:r w:rsidRPr="00E00FFE">
        <w:t>i</w:t>
      </w:r>
      <w:proofErr w:type="spellEnd"/>
      <w:r w:rsidRPr="00E00FFE">
        <w:t>)</w:t>
      </w:r>
      <w:r w:rsidRPr="00E00FFE">
        <w:tab/>
        <w:t xml:space="preserve">violate the provisions of </w:t>
      </w:r>
      <w:r>
        <w:t xml:space="preserve">Ultimate </w:t>
      </w:r>
      <w:r w:rsidRPr="00E00FFE">
        <w:t>Recipient’s by-laws, any other corporate governance</w:t>
      </w:r>
      <w:r>
        <w:t xml:space="preserve"> </w:t>
      </w:r>
      <w:r w:rsidRPr="00E00FFE">
        <w:t xml:space="preserve">document </w:t>
      </w:r>
      <w:r w:rsidR="00940555">
        <w:t xml:space="preserve">or resolution of Ultimate </w:t>
      </w:r>
      <w:proofErr w:type="gramStart"/>
      <w:r w:rsidRPr="00E00FFE">
        <w:t>Recipient;</w:t>
      </w:r>
      <w:proofErr w:type="gramEnd"/>
    </w:p>
    <w:p w14:paraId="158E643B" w14:textId="77777777" w:rsidR="003D3AAF" w:rsidRPr="00E00FFE" w:rsidRDefault="003D3AAF" w:rsidP="003D3AAF">
      <w:pPr>
        <w:ind w:left="2127" w:hanging="709"/>
        <w:jc w:val="both"/>
      </w:pPr>
    </w:p>
    <w:p w14:paraId="12A7F35E" w14:textId="77777777" w:rsidR="003D3AAF" w:rsidRDefault="003D3AAF" w:rsidP="003D3AAF">
      <w:pPr>
        <w:ind w:left="2127" w:hanging="709"/>
        <w:jc w:val="both"/>
      </w:pPr>
      <w:r w:rsidRPr="00E00FFE">
        <w:t>(ii)</w:t>
      </w:r>
      <w:r w:rsidRPr="00E00FFE">
        <w:tab/>
        <w:t>violate any judgment, decree, order or award of any court, government agency,</w:t>
      </w:r>
      <w:r>
        <w:t xml:space="preserve"> </w:t>
      </w:r>
      <w:r w:rsidRPr="00E00FFE">
        <w:t>regulatory authority or arbitrator; or</w:t>
      </w:r>
    </w:p>
    <w:p w14:paraId="50301F02" w14:textId="77777777" w:rsidR="003D3AAF" w:rsidRPr="00E00FFE" w:rsidRDefault="003D3AAF" w:rsidP="003D3AAF">
      <w:pPr>
        <w:ind w:left="2127" w:hanging="709"/>
        <w:jc w:val="both"/>
      </w:pPr>
    </w:p>
    <w:p w14:paraId="612282F7" w14:textId="77777777" w:rsidR="003D3AAF" w:rsidRPr="00C85E31" w:rsidRDefault="003D3AAF" w:rsidP="003D3AAF">
      <w:pPr>
        <w:ind w:left="2127" w:hanging="709"/>
        <w:jc w:val="both"/>
      </w:pPr>
      <w:r w:rsidRPr="00E00FFE">
        <w:t>(iii)</w:t>
      </w:r>
      <w:r w:rsidRPr="00E00FFE">
        <w:tab/>
        <w:t>conflict with or result in the breach or termination of any material term or provision of, or constitute a default under, or cause any acceleration under, any</w:t>
      </w:r>
      <w:r>
        <w:t xml:space="preserve"> </w:t>
      </w:r>
      <w:r w:rsidRPr="00E00FFE">
        <w:t>license,</w:t>
      </w:r>
      <w:r>
        <w:t xml:space="preserve"> </w:t>
      </w:r>
      <w:r w:rsidRPr="00E00FFE">
        <w:t>permit, concession, franchise, indenture, mortgage, lease, equipment</w:t>
      </w:r>
      <w:r>
        <w:t xml:space="preserve"> </w:t>
      </w:r>
      <w:r w:rsidRPr="00E00FFE">
        <w:t>lease, contract, permit, deed of trust or any other instrument or agreement by</w:t>
      </w:r>
      <w:r>
        <w:t xml:space="preserve"> </w:t>
      </w:r>
      <w:r w:rsidRPr="00E00FFE">
        <w:t xml:space="preserve">which it is </w:t>
      </w:r>
      <w:proofErr w:type="gramStart"/>
      <w:r w:rsidRPr="00E00FFE">
        <w:t>bound</w:t>
      </w:r>
      <w:r w:rsidRPr="00C85E31">
        <w:t>;</w:t>
      </w:r>
      <w:proofErr w:type="gramEnd"/>
    </w:p>
    <w:p w14:paraId="04072583" w14:textId="77777777" w:rsidR="003D3AAF" w:rsidRPr="00E00FFE" w:rsidRDefault="003D3AAF" w:rsidP="003D3AAF">
      <w:pPr>
        <w:ind w:left="2127" w:hanging="709"/>
        <w:jc w:val="both"/>
      </w:pPr>
    </w:p>
    <w:p w14:paraId="7ECF94DC" w14:textId="686A09B5" w:rsidR="00F645C6" w:rsidRDefault="003D3AAF" w:rsidP="003D3AAF">
      <w:pPr>
        <w:widowControl/>
        <w:ind w:left="1418" w:hanging="709"/>
        <w:jc w:val="both"/>
      </w:pPr>
      <w:r w:rsidRPr="00E00FFE">
        <w:t>(</w:t>
      </w:r>
      <w:r>
        <w:t>f</w:t>
      </w:r>
      <w:r w:rsidRPr="00E00FFE">
        <w:t>)</w:t>
      </w:r>
      <w:r w:rsidRPr="00E00FFE">
        <w:tab/>
      </w:r>
      <w:r w:rsidR="00F645C6">
        <w:t xml:space="preserve">it has the financial capacity to conduct the Eligible </w:t>
      </w:r>
      <w:proofErr w:type="gramStart"/>
      <w:r w:rsidR="00F645C6">
        <w:t>Project;</w:t>
      </w:r>
      <w:proofErr w:type="gramEnd"/>
    </w:p>
    <w:p w14:paraId="096C999E" w14:textId="77777777" w:rsidR="00F645C6" w:rsidRDefault="00F645C6" w:rsidP="003D3AAF">
      <w:pPr>
        <w:widowControl/>
        <w:ind w:left="1418" w:hanging="709"/>
        <w:jc w:val="both"/>
      </w:pPr>
    </w:p>
    <w:p w14:paraId="2136B5A9" w14:textId="3406F244" w:rsidR="003D3AAF" w:rsidRPr="0060597D" w:rsidRDefault="00F645C6" w:rsidP="003D3AAF">
      <w:pPr>
        <w:widowControl/>
        <w:ind w:left="1418" w:hanging="709"/>
        <w:jc w:val="both"/>
      </w:pPr>
      <w:r>
        <w:t>(g)</w:t>
      </w:r>
      <w:r>
        <w:tab/>
      </w:r>
      <w:r w:rsidR="003D3AAF" w:rsidRPr="00E00FFE">
        <w:t xml:space="preserve">it has obtained or will obtain all necessary licences and permits in relation to the </w:t>
      </w:r>
      <w:r w:rsidR="00940555">
        <w:t>Eligible Project</w:t>
      </w:r>
      <w:r w:rsidR="003D3AAF" w:rsidRPr="00E00FFE">
        <w:t>,</w:t>
      </w:r>
      <w:r w:rsidR="003D3AAF">
        <w:t xml:space="preserve"> </w:t>
      </w:r>
      <w:r w:rsidR="003D3AAF" w:rsidRPr="00E00FFE">
        <w:t xml:space="preserve">which satisfy the requirements of all regulating </w:t>
      </w:r>
      <w:r w:rsidR="003D3AAF" w:rsidRPr="0060597D">
        <w:t xml:space="preserve">bodies of appropriate </w:t>
      </w:r>
      <w:proofErr w:type="gramStart"/>
      <w:r w:rsidR="003D3AAF" w:rsidRPr="0060597D">
        <w:t>jurisdiction;</w:t>
      </w:r>
      <w:proofErr w:type="gramEnd"/>
      <w:r w:rsidR="003D3AAF" w:rsidRPr="0060597D">
        <w:t xml:space="preserve"> </w:t>
      </w:r>
    </w:p>
    <w:p w14:paraId="4AE3C82B" w14:textId="77777777" w:rsidR="003D3AAF" w:rsidRPr="0060597D" w:rsidRDefault="003D3AAF" w:rsidP="003D3AAF">
      <w:pPr>
        <w:widowControl/>
        <w:jc w:val="both"/>
      </w:pPr>
    </w:p>
    <w:p w14:paraId="1F83072B" w14:textId="7B4590EE" w:rsidR="003D3AAF" w:rsidRPr="0060597D" w:rsidRDefault="003D3AAF" w:rsidP="003D3AAF">
      <w:pPr>
        <w:widowControl/>
        <w:ind w:left="1418" w:hanging="709"/>
        <w:jc w:val="both"/>
      </w:pPr>
      <w:r w:rsidRPr="0060597D">
        <w:t>(</w:t>
      </w:r>
      <w:r w:rsidR="003E7A62" w:rsidRPr="0060597D">
        <w:t>h</w:t>
      </w:r>
      <w:r w:rsidRPr="0060597D">
        <w:t>)</w:t>
      </w:r>
      <w:r w:rsidRPr="0060597D">
        <w:tab/>
        <w:t xml:space="preserve">the description of the </w:t>
      </w:r>
      <w:r w:rsidR="00940555" w:rsidRPr="0060597D">
        <w:t>Eligible Project</w:t>
      </w:r>
      <w:r w:rsidRPr="0060597D">
        <w:t xml:space="preserve"> in Schedule </w:t>
      </w:r>
      <w:r w:rsidR="00940555" w:rsidRPr="0060597D">
        <w:t xml:space="preserve">A </w:t>
      </w:r>
      <w:r w:rsidRPr="0060597D">
        <w:t>is complete and accurate</w:t>
      </w:r>
      <w:r w:rsidR="00856E61">
        <w:t xml:space="preserve"> and the Eligible Project will conduct R&amp;D research within TRL levels 1 to </w:t>
      </w:r>
      <w:proofErr w:type="gramStart"/>
      <w:r w:rsidR="00856E61">
        <w:t>9</w:t>
      </w:r>
      <w:r w:rsidR="00940555" w:rsidRPr="0060597D">
        <w:t>;</w:t>
      </w:r>
      <w:proofErr w:type="gramEnd"/>
    </w:p>
    <w:p w14:paraId="256782AF" w14:textId="0CC1AB8B" w:rsidR="0060597D" w:rsidRPr="0060597D" w:rsidRDefault="0060597D" w:rsidP="003D3AAF">
      <w:pPr>
        <w:widowControl/>
        <w:ind w:left="1418" w:hanging="709"/>
        <w:jc w:val="both"/>
      </w:pPr>
    </w:p>
    <w:p w14:paraId="0C2ECF62" w14:textId="57A6B82E" w:rsidR="0060597D" w:rsidRDefault="0060597D" w:rsidP="006F2762">
      <w:pPr>
        <w:pStyle w:val="ListParagraph"/>
        <w:numPr>
          <w:ilvl w:val="0"/>
          <w:numId w:val="28"/>
        </w:numPr>
        <w:rPr>
          <w:rFonts w:ascii="Times New Roman" w:hAnsi="Times New Roman"/>
        </w:rPr>
      </w:pPr>
      <w:proofErr w:type="gramStart"/>
      <w:r w:rsidRPr="0060597D">
        <w:rPr>
          <w:rFonts w:ascii="Times New Roman" w:hAnsi="Times New Roman"/>
        </w:rPr>
        <w:t>it</w:t>
      </w:r>
      <w:proofErr w:type="gramEnd"/>
      <w:r w:rsidRPr="0060597D">
        <w:rPr>
          <w:rFonts w:ascii="Times New Roman" w:hAnsi="Times New Roman"/>
        </w:rPr>
        <w:t xml:space="preserve"> is an</w:t>
      </w:r>
      <w:r>
        <w:rPr>
          <w:rFonts w:ascii="Times New Roman" w:hAnsi="Times New Roman"/>
        </w:rPr>
        <w:t>d</w:t>
      </w:r>
      <w:r w:rsidRPr="0060597D">
        <w:rPr>
          <w:rFonts w:ascii="Times New Roman" w:hAnsi="Times New Roman"/>
        </w:rPr>
        <w:t xml:space="preserve"> </w:t>
      </w:r>
      <w:proofErr w:type="gramStart"/>
      <w:r w:rsidRPr="0060597D">
        <w:rPr>
          <w:rFonts w:ascii="Times New Roman" w:hAnsi="Times New Roman"/>
        </w:rPr>
        <w:t>shall at all times</w:t>
      </w:r>
      <w:proofErr w:type="gramEnd"/>
      <w:r w:rsidRPr="0060597D">
        <w:rPr>
          <w:rFonts w:ascii="Times New Roman" w:hAnsi="Times New Roman"/>
        </w:rPr>
        <w:t xml:space="preserve"> during the Term </w:t>
      </w:r>
      <w:proofErr w:type="gramStart"/>
      <w:r w:rsidRPr="0060597D">
        <w:rPr>
          <w:rFonts w:ascii="Times New Roman" w:hAnsi="Times New Roman"/>
        </w:rPr>
        <w:t>be in compliance with</w:t>
      </w:r>
      <w:proofErr w:type="gramEnd"/>
      <w:r w:rsidRPr="0060597D">
        <w:rPr>
          <w:rFonts w:ascii="Times New Roman" w:hAnsi="Times New Roman"/>
        </w:rPr>
        <w:t xml:space="preserve"> Applicable Regulations, including the </w:t>
      </w:r>
      <w:r w:rsidRPr="0060597D">
        <w:rPr>
          <w:rFonts w:ascii="Times New Roman" w:hAnsi="Times New Roman"/>
          <w:i/>
          <w:iCs/>
        </w:rPr>
        <w:t>Lobbying Act</w:t>
      </w:r>
      <w:r w:rsidRPr="0060597D">
        <w:rPr>
          <w:rFonts w:ascii="Times New Roman" w:hAnsi="Times New Roman"/>
        </w:rPr>
        <w:t>.</w:t>
      </w:r>
      <w:r w:rsidR="00B941A1">
        <w:rPr>
          <w:rFonts w:ascii="Times New Roman" w:hAnsi="Times New Roman"/>
        </w:rPr>
        <w:t xml:space="preserve">  </w:t>
      </w:r>
      <w:proofErr w:type="gramStart"/>
      <w:r w:rsidR="00B941A1">
        <w:rPr>
          <w:rFonts w:ascii="Times New Roman" w:hAnsi="Times New Roman"/>
        </w:rPr>
        <w:t>Specifically</w:t>
      </w:r>
      <w:proofErr w:type="gramEnd"/>
      <w:r w:rsidR="00B941A1">
        <w:rPr>
          <w:rFonts w:ascii="Times New Roman" w:hAnsi="Times New Roman"/>
        </w:rPr>
        <w:t xml:space="preserve"> but without limitation, where lobbyists are utilized, they will be registered in accordance with the </w:t>
      </w:r>
      <w:r w:rsidR="00B941A1" w:rsidRPr="00B941A1">
        <w:rPr>
          <w:rFonts w:ascii="Times New Roman" w:hAnsi="Times New Roman"/>
          <w:i/>
          <w:iCs/>
        </w:rPr>
        <w:t>Lobbying Act</w:t>
      </w:r>
      <w:r w:rsidR="00B941A1">
        <w:rPr>
          <w:rFonts w:ascii="Times New Roman" w:hAnsi="Times New Roman"/>
        </w:rPr>
        <w:t xml:space="preserve"> and no actual or potential conflict of interest or contingency fee arrangement exists or will exist during the Term with respect to such </w:t>
      </w:r>
      <w:proofErr w:type="gramStart"/>
      <w:r w:rsidR="00B941A1">
        <w:rPr>
          <w:rFonts w:ascii="Times New Roman" w:hAnsi="Times New Roman"/>
        </w:rPr>
        <w:t>lobbyists;</w:t>
      </w:r>
      <w:proofErr w:type="gramEnd"/>
    </w:p>
    <w:p w14:paraId="022B5E66" w14:textId="77777777" w:rsidR="00A32739" w:rsidRDefault="00A32739" w:rsidP="00A32739">
      <w:pPr>
        <w:pStyle w:val="ListParagraph"/>
        <w:ind w:left="1429"/>
        <w:rPr>
          <w:rFonts w:ascii="Times New Roman" w:hAnsi="Times New Roman"/>
        </w:rPr>
      </w:pPr>
    </w:p>
    <w:p w14:paraId="7386579F" w14:textId="25F5148B" w:rsidR="00A32739" w:rsidRPr="00A32739" w:rsidRDefault="00A32739" w:rsidP="00A32739">
      <w:pPr>
        <w:widowControl/>
        <w:ind w:left="1418" w:hanging="709"/>
        <w:jc w:val="both"/>
      </w:pPr>
      <w:r>
        <w:t>(j)</w:t>
      </w:r>
      <w:r>
        <w:tab/>
        <w:t>the Eligible Project is</w:t>
      </w:r>
      <w:r w:rsidRPr="00F7167A">
        <w:t xml:space="preserve"> not a “designated project” </w:t>
      </w:r>
      <w:r>
        <w:t>or a “project” under the applicable federal environmental and impact assessment legislation.</w:t>
      </w:r>
    </w:p>
    <w:p w14:paraId="00B6C588" w14:textId="77777777" w:rsidR="003D3AAF" w:rsidRPr="0060597D" w:rsidRDefault="003D3AAF" w:rsidP="003D3AAF">
      <w:pPr>
        <w:widowControl/>
        <w:ind w:left="1418" w:hanging="709"/>
        <w:jc w:val="both"/>
      </w:pPr>
    </w:p>
    <w:p w14:paraId="7EC49BC3" w14:textId="258C463C" w:rsidR="003D3AAF" w:rsidRPr="0060597D" w:rsidRDefault="003D3AAF" w:rsidP="003D3AAF">
      <w:pPr>
        <w:widowControl/>
        <w:ind w:left="1418" w:hanging="709"/>
        <w:jc w:val="both"/>
      </w:pPr>
      <w:r w:rsidRPr="0060597D">
        <w:t>(</w:t>
      </w:r>
      <w:r w:rsidR="00756E8A">
        <w:t>k</w:t>
      </w:r>
      <w:r w:rsidRPr="0060597D">
        <w:t xml:space="preserve">) </w:t>
      </w:r>
      <w:r w:rsidRPr="0060597D">
        <w:tab/>
        <w:t xml:space="preserve">it </w:t>
      </w:r>
      <w:proofErr w:type="gramStart"/>
      <w:r w:rsidRPr="0060597D">
        <w:t>is in compliance with</w:t>
      </w:r>
      <w:proofErr w:type="gramEnd"/>
      <w:r w:rsidRPr="0060597D">
        <w:t xml:space="preserve"> Sanctions</w:t>
      </w:r>
      <w:r w:rsidR="004C26BF">
        <w:t xml:space="preserve"> and n</w:t>
      </w:r>
      <w:r w:rsidR="004C26BF" w:rsidRPr="00FF201D">
        <w:t>o part of the</w:t>
      </w:r>
      <w:r w:rsidR="004C26BF">
        <w:t xml:space="preserve"> Funds</w:t>
      </w:r>
      <w:r w:rsidR="004C26BF" w:rsidRPr="00FF201D">
        <w:t xml:space="preserve"> will be used, directly or indirectly, by </w:t>
      </w:r>
      <w:r w:rsidR="004C26BF">
        <w:t>Ultimate</w:t>
      </w:r>
      <w:r w:rsidR="004C26BF" w:rsidRPr="00FF201D">
        <w:t xml:space="preserve"> Recipient in violation of </w:t>
      </w:r>
      <w:proofErr w:type="gramStart"/>
      <w:r w:rsidR="004C26BF" w:rsidRPr="00FF201D">
        <w:t>Sanctions</w:t>
      </w:r>
      <w:r w:rsidRPr="0060597D">
        <w:t>;</w:t>
      </w:r>
      <w:proofErr w:type="gramEnd"/>
    </w:p>
    <w:p w14:paraId="5798923C" w14:textId="77777777" w:rsidR="003D3AAF" w:rsidRPr="0060597D" w:rsidRDefault="003D3AAF" w:rsidP="003D3AAF">
      <w:pPr>
        <w:widowControl/>
        <w:ind w:left="1418" w:hanging="709"/>
        <w:jc w:val="both"/>
      </w:pPr>
    </w:p>
    <w:p w14:paraId="132ED9B2" w14:textId="72E0E621" w:rsidR="003D3AAF" w:rsidRPr="0060597D" w:rsidRDefault="003D3AAF" w:rsidP="003D3AAF">
      <w:pPr>
        <w:widowControl/>
        <w:ind w:left="1418" w:hanging="709"/>
        <w:jc w:val="both"/>
      </w:pPr>
      <w:r w:rsidRPr="0060597D">
        <w:t>(</w:t>
      </w:r>
      <w:r w:rsidR="00756E8A">
        <w:t>l</w:t>
      </w:r>
      <w:r w:rsidRPr="0060597D">
        <w:t xml:space="preserve">) </w:t>
      </w:r>
      <w:r w:rsidRPr="0060597D">
        <w:tab/>
        <w:t xml:space="preserve">it is not, nor are any of its respective officers or directors, a Designated </w:t>
      </w:r>
      <w:proofErr w:type="gramStart"/>
      <w:r w:rsidRPr="0060597D">
        <w:t>Person;</w:t>
      </w:r>
      <w:proofErr w:type="gramEnd"/>
      <w:r w:rsidRPr="0060597D">
        <w:t xml:space="preserve"> </w:t>
      </w:r>
    </w:p>
    <w:p w14:paraId="07624999" w14:textId="77777777" w:rsidR="003D3AAF" w:rsidRPr="0060597D" w:rsidRDefault="003D3AAF" w:rsidP="003D3AAF">
      <w:pPr>
        <w:widowControl/>
        <w:ind w:left="1418" w:hanging="709"/>
        <w:jc w:val="both"/>
      </w:pPr>
    </w:p>
    <w:p w14:paraId="60AE3471" w14:textId="6DD40CFB" w:rsidR="003D3AAF" w:rsidRDefault="003D3AAF" w:rsidP="004C26BF">
      <w:pPr>
        <w:widowControl/>
        <w:ind w:left="1418" w:hanging="709"/>
        <w:jc w:val="both"/>
      </w:pPr>
      <w:r w:rsidRPr="00FF201D">
        <w:t>(</w:t>
      </w:r>
      <w:r w:rsidR="00756E8A">
        <w:t>m</w:t>
      </w:r>
      <w:r w:rsidRPr="00FF201D">
        <w:t>)</w:t>
      </w:r>
      <w:r w:rsidRPr="00FF201D">
        <w:tab/>
      </w:r>
      <w:r w:rsidR="004C26BF">
        <w:t xml:space="preserve">no member of the House of Commons will be admitted to any share or part of this Agreement or to any benefit arising from this </w:t>
      </w:r>
      <w:proofErr w:type="gramStart"/>
      <w:r w:rsidR="004C26BF">
        <w:t>Agreement;</w:t>
      </w:r>
      <w:proofErr w:type="gramEnd"/>
    </w:p>
    <w:p w14:paraId="493B871B" w14:textId="0BBB03AF" w:rsidR="004C26BF" w:rsidRDefault="004C26BF" w:rsidP="004C26BF">
      <w:pPr>
        <w:widowControl/>
        <w:ind w:left="1418" w:hanging="709"/>
        <w:jc w:val="both"/>
      </w:pPr>
    </w:p>
    <w:p w14:paraId="20890121" w14:textId="39DE96E4" w:rsidR="004C26BF" w:rsidRDefault="004C26BF" w:rsidP="004C26BF">
      <w:pPr>
        <w:widowControl/>
        <w:ind w:left="1418" w:hanging="709"/>
        <w:jc w:val="both"/>
      </w:pPr>
      <w:r>
        <w:t>(</w:t>
      </w:r>
      <w:r w:rsidR="00756E8A">
        <w:t>n</w:t>
      </w:r>
      <w:r>
        <w:t>)</w:t>
      </w:r>
      <w:r>
        <w:tab/>
        <w:t>no person who is a member of the Senate will, directly or indirectly, be a party to or be concerned in this Agreement; and</w:t>
      </w:r>
    </w:p>
    <w:p w14:paraId="65D57FAD" w14:textId="4A8FFDC4" w:rsidR="004C26BF" w:rsidRDefault="004C26BF" w:rsidP="004C26BF">
      <w:pPr>
        <w:widowControl/>
        <w:ind w:left="1418" w:hanging="709"/>
        <w:jc w:val="both"/>
      </w:pPr>
    </w:p>
    <w:p w14:paraId="618C402E" w14:textId="43C7B1C8" w:rsidR="001E79E1" w:rsidRPr="004C26BF" w:rsidRDefault="004C26BF" w:rsidP="004C26BF">
      <w:pPr>
        <w:widowControl/>
        <w:ind w:left="1418" w:hanging="709"/>
        <w:jc w:val="both"/>
      </w:pPr>
      <w:r>
        <w:t>(</w:t>
      </w:r>
      <w:r w:rsidR="00756E8A">
        <w:t>o</w:t>
      </w:r>
      <w:r>
        <w:t>)</w:t>
      </w:r>
      <w:r>
        <w:tab/>
      </w:r>
      <w:r w:rsidR="001E79E1" w:rsidRPr="00C9008E">
        <w:t xml:space="preserve">no current or former public servant or </w:t>
      </w:r>
      <w:r w:rsidR="009F1C42">
        <w:t>P</w:t>
      </w:r>
      <w:r w:rsidR="001E79E1" w:rsidRPr="00C9008E">
        <w:t xml:space="preserve">ublic </w:t>
      </w:r>
      <w:r w:rsidR="009F1C42">
        <w:t>O</w:t>
      </w:r>
      <w:r w:rsidR="001E79E1" w:rsidRPr="00C9008E">
        <w:t xml:space="preserve">ffice </w:t>
      </w:r>
      <w:r w:rsidR="009F1C42">
        <w:t>H</w:t>
      </w:r>
      <w:r w:rsidR="001E79E1" w:rsidRPr="00C9008E">
        <w:t xml:space="preserve">older to whom the </w:t>
      </w:r>
      <w:r w:rsidR="001E79E1" w:rsidRPr="00C9008E">
        <w:rPr>
          <w:i/>
        </w:rPr>
        <w:t>Values and Ethics Code for the Public Service</w:t>
      </w:r>
      <w:r w:rsidR="001E79E1" w:rsidRPr="00C9008E">
        <w:t xml:space="preserve">, the </w:t>
      </w:r>
      <w:r w:rsidR="001E79E1" w:rsidRPr="00C9008E">
        <w:rPr>
          <w:i/>
        </w:rPr>
        <w:t>Values and Ethics Code for the Public Sector</w:t>
      </w:r>
      <w:r w:rsidR="001E79E1" w:rsidRPr="00C9008E">
        <w:t xml:space="preserve">, the </w:t>
      </w:r>
      <w:r w:rsidR="001E79E1" w:rsidRPr="00C9008E">
        <w:rPr>
          <w:i/>
        </w:rPr>
        <w:t>Policy on Conflict of Interest and Post-Employment</w:t>
      </w:r>
      <w:r w:rsidR="001E79E1" w:rsidRPr="00C9008E">
        <w:t xml:space="preserve"> or the </w:t>
      </w:r>
      <w:r w:rsidR="001E79E1" w:rsidRPr="00C9008E">
        <w:rPr>
          <w:i/>
        </w:rPr>
        <w:t>Conflict of Interest Act</w:t>
      </w:r>
      <w:r w:rsidR="001E79E1" w:rsidRPr="00C9008E">
        <w:t xml:space="preserve"> apply, will derive a direct benefit from this Agreement unless the</w:t>
      </w:r>
      <w:r w:rsidR="001E79E1">
        <w:t xml:space="preserve"> </w:t>
      </w:r>
      <w:r w:rsidR="001E79E1" w:rsidRPr="00C9008E">
        <w:lastRenderedPageBreak/>
        <w:t>provision or receipt of such benefits is in compliance with such legislation and codes.</w:t>
      </w:r>
    </w:p>
    <w:p w14:paraId="161EC64B" w14:textId="77777777" w:rsidR="003D3AAF" w:rsidRDefault="003D3AAF" w:rsidP="003D3AAF">
      <w:pPr>
        <w:widowControl/>
        <w:jc w:val="both"/>
      </w:pPr>
    </w:p>
    <w:p w14:paraId="35A9ECA9" w14:textId="2CC0CBDB" w:rsidR="003D3AAF" w:rsidRPr="003376F1" w:rsidRDefault="00756E8A" w:rsidP="003D3AAF">
      <w:pPr>
        <w:jc w:val="both"/>
      </w:pPr>
      <w:r>
        <w:t>5</w:t>
      </w:r>
      <w:r w:rsidR="003D3AAF" w:rsidRPr="00E00FFE">
        <w:t>.2</w:t>
      </w:r>
      <w:r w:rsidR="003D3AAF">
        <w:rPr>
          <w:b/>
        </w:rPr>
        <w:tab/>
      </w:r>
      <w:r w:rsidR="003D3AAF" w:rsidRPr="00E00FFE">
        <w:rPr>
          <w:b/>
        </w:rPr>
        <w:t>Covenants</w:t>
      </w:r>
      <w:r w:rsidR="003D3AAF" w:rsidRPr="0099080D">
        <w:t>.</w:t>
      </w:r>
      <w:r w:rsidR="003D3AAF" w:rsidRPr="00E00FFE">
        <w:rPr>
          <w:b/>
        </w:rPr>
        <w:t xml:space="preserve"> </w:t>
      </w:r>
      <w:r w:rsidR="003D3AAF">
        <w:rPr>
          <w:b/>
        </w:rPr>
        <w:t xml:space="preserve"> </w:t>
      </w:r>
      <w:r w:rsidR="003E7A62">
        <w:t>Ultimate</w:t>
      </w:r>
      <w:r w:rsidR="003D3AAF">
        <w:t xml:space="preserve"> </w:t>
      </w:r>
      <w:r w:rsidR="003D3AAF" w:rsidRPr="00E00FFE">
        <w:t>Recipient covenants and agrees that:</w:t>
      </w:r>
    </w:p>
    <w:p w14:paraId="52E8D8D3" w14:textId="77777777" w:rsidR="003D3AAF" w:rsidRPr="00F77D7F" w:rsidRDefault="003D3AAF" w:rsidP="003D3AAF">
      <w:pPr>
        <w:jc w:val="both"/>
      </w:pPr>
    </w:p>
    <w:p w14:paraId="49D2F0CA" w14:textId="28659883" w:rsidR="003D3AAF" w:rsidRPr="00F77D7F" w:rsidRDefault="003D3AAF" w:rsidP="006F2762">
      <w:pPr>
        <w:pStyle w:val="ListParagraph"/>
        <w:numPr>
          <w:ilvl w:val="0"/>
          <w:numId w:val="32"/>
        </w:numPr>
        <w:rPr>
          <w:rFonts w:ascii="Times New Roman" w:hAnsi="Times New Roman"/>
          <w:szCs w:val="24"/>
        </w:rPr>
      </w:pPr>
      <w:r w:rsidRPr="00F77D7F">
        <w:rPr>
          <w:rFonts w:ascii="Times New Roman" w:hAnsi="Times New Roman"/>
          <w:szCs w:val="24"/>
        </w:rPr>
        <w:t xml:space="preserve">it is solely responsible for providing or obtaining the funding, in addition to the </w:t>
      </w:r>
      <w:r w:rsidR="003E7A62" w:rsidRPr="00F77D7F">
        <w:rPr>
          <w:rFonts w:ascii="Times New Roman" w:hAnsi="Times New Roman"/>
          <w:szCs w:val="24"/>
        </w:rPr>
        <w:t>Funds</w:t>
      </w:r>
      <w:r w:rsidRPr="00F77D7F">
        <w:rPr>
          <w:rFonts w:ascii="Times New Roman" w:hAnsi="Times New Roman"/>
          <w:szCs w:val="24"/>
        </w:rPr>
        <w:t>, required to carry out its activities</w:t>
      </w:r>
      <w:r w:rsidR="003E7A62" w:rsidRPr="00F77D7F">
        <w:rPr>
          <w:rFonts w:ascii="Times New Roman" w:hAnsi="Times New Roman"/>
          <w:szCs w:val="24"/>
        </w:rPr>
        <w:t xml:space="preserve"> on the Eligible Project</w:t>
      </w:r>
      <w:r w:rsidRPr="00F77D7F">
        <w:rPr>
          <w:rFonts w:ascii="Times New Roman" w:hAnsi="Times New Roman"/>
          <w:szCs w:val="24"/>
        </w:rPr>
        <w:t xml:space="preserve"> and the fulfilment of </w:t>
      </w:r>
      <w:r w:rsidR="003E7A62" w:rsidRPr="00F77D7F">
        <w:rPr>
          <w:rFonts w:ascii="Times New Roman" w:hAnsi="Times New Roman"/>
          <w:szCs w:val="24"/>
        </w:rPr>
        <w:t>Ultimate</w:t>
      </w:r>
      <w:r w:rsidRPr="00F77D7F">
        <w:rPr>
          <w:rFonts w:ascii="Times New Roman" w:hAnsi="Times New Roman"/>
          <w:szCs w:val="24"/>
        </w:rPr>
        <w:t xml:space="preserve"> Recipient’s obligations under this </w:t>
      </w:r>
      <w:proofErr w:type="gramStart"/>
      <w:r w:rsidRPr="00F77D7F">
        <w:rPr>
          <w:rFonts w:ascii="Times New Roman" w:hAnsi="Times New Roman"/>
          <w:szCs w:val="24"/>
        </w:rPr>
        <w:t>Agreement;</w:t>
      </w:r>
      <w:proofErr w:type="gramEnd"/>
    </w:p>
    <w:p w14:paraId="3C6C62EE" w14:textId="77777777" w:rsidR="003D3AAF" w:rsidRPr="00F77D7F" w:rsidRDefault="003D3AAF" w:rsidP="00F77D7F">
      <w:pPr>
        <w:pStyle w:val="ListParagraph"/>
        <w:ind w:left="1441"/>
        <w:rPr>
          <w:rFonts w:ascii="Times New Roman" w:hAnsi="Times New Roman"/>
          <w:szCs w:val="24"/>
        </w:rPr>
      </w:pPr>
    </w:p>
    <w:p w14:paraId="251C0D5E" w14:textId="74BE2795" w:rsidR="003D3AAF" w:rsidRPr="00F77D7F" w:rsidRDefault="003D3AAF" w:rsidP="006F2762">
      <w:pPr>
        <w:pStyle w:val="ListParagraph"/>
        <w:numPr>
          <w:ilvl w:val="0"/>
          <w:numId w:val="32"/>
        </w:numPr>
        <w:rPr>
          <w:rFonts w:ascii="Times New Roman" w:hAnsi="Times New Roman"/>
          <w:szCs w:val="24"/>
        </w:rPr>
      </w:pPr>
      <w:bookmarkStart w:id="23" w:name="_DV_M300"/>
      <w:bookmarkEnd w:id="23"/>
      <w:r w:rsidRPr="00F77D7F">
        <w:rPr>
          <w:rFonts w:ascii="Times New Roman" w:hAnsi="Times New Roman"/>
          <w:szCs w:val="24"/>
        </w:rPr>
        <w:t xml:space="preserve">no Material Change within the control of </w:t>
      </w:r>
      <w:r w:rsidR="003E7A62" w:rsidRPr="00F77D7F">
        <w:rPr>
          <w:rFonts w:ascii="Times New Roman" w:hAnsi="Times New Roman"/>
          <w:szCs w:val="24"/>
        </w:rPr>
        <w:t>Ultimate</w:t>
      </w:r>
      <w:r w:rsidRPr="00F77D7F">
        <w:rPr>
          <w:rFonts w:ascii="Times New Roman" w:hAnsi="Times New Roman"/>
          <w:szCs w:val="24"/>
        </w:rPr>
        <w:t xml:space="preserve"> Recipient will be made without the prior written consent of </w:t>
      </w:r>
      <w:r w:rsidR="00B45A1A">
        <w:rPr>
          <w:rFonts w:ascii="Times New Roman" w:hAnsi="Times New Roman"/>
          <w:szCs w:val="24"/>
        </w:rPr>
        <w:t xml:space="preserve">Lead </w:t>
      </w:r>
      <w:proofErr w:type="gramStart"/>
      <w:r w:rsidR="00B45A1A">
        <w:rPr>
          <w:rFonts w:ascii="Times New Roman" w:hAnsi="Times New Roman"/>
          <w:szCs w:val="24"/>
        </w:rPr>
        <w:t>Recipients</w:t>
      </w:r>
      <w:r w:rsidRPr="00F77D7F">
        <w:rPr>
          <w:rFonts w:ascii="Times New Roman" w:hAnsi="Times New Roman"/>
          <w:szCs w:val="24"/>
        </w:rPr>
        <w:t>;</w:t>
      </w:r>
      <w:proofErr w:type="gramEnd"/>
      <w:r w:rsidRPr="00F77D7F">
        <w:rPr>
          <w:rFonts w:ascii="Times New Roman" w:hAnsi="Times New Roman"/>
          <w:szCs w:val="24"/>
        </w:rPr>
        <w:t xml:space="preserve"> </w:t>
      </w:r>
    </w:p>
    <w:p w14:paraId="0AF52BA0" w14:textId="31D2C7D5" w:rsidR="003D3AAF" w:rsidRPr="00F77D7F" w:rsidRDefault="003D3AAF" w:rsidP="003E7A62"/>
    <w:p w14:paraId="5E1B7FAB" w14:textId="1894C1ED" w:rsidR="00F77D7F" w:rsidRDefault="009F451D" w:rsidP="006F2762">
      <w:pPr>
        <w:pStyle w:val="ListParagraph"/>
        <w:numPr>
          <w:ilvl w:val="0"/>
          <w:numId w:val="32"/>
        </w:numPr>
        <w:rPr>
          <w:rFonts w:ascii="Times New Roman" w:hAnsi="Times New Roman"/>
          <w:szCs w:val="24"/>
        </w:rPr>
      </w:pPr>
      <w:r w:rsidRPr="00F77D7F">
        <w:rPr>
          <w:rFonts w:ascii="Times New Roman" w:hAnsi="Times New Roman"/>
          <w:szCs w:val="24"/>
        </w:rPr>
        <w:t>other than in the ordinary course of business where Ultimate Recipient Disposes of Network Assets with an aggregate book value for each occurrence of no greater than one hundred thousand dollars ($100,000), Ultimate Recipient</w:t>
      </w:r>
      <w:r w:rsidR="003D3AAF" w:rsidRPr="00F77D7F">
        <w:rPr>
          <w:rFonts w:ascii="Times New Roman" w:hAnsi="Times New Roman"/>
          <w:szCs w:val="24"/>
        </w:rPr>
        <w:t xml:space="preserve"> shall retain ownership, possession, and control of its Network Assets the cost of which has been contributed to by the Minister under this Agreement for a minimum of five (5) years after </w:t>
      </w:r>
      <w:r w:rsidR="003D3AAF" w:rsidRPr="00FF7F8C">
        <w:rPr>
          <w:rFonts w:ascii="Times New Roman" w:hAnsi="Times New Roman"/>
          <w:szCs w:val="24"/>
        </w:rPr>
        <w:t>the Term, unless otherwise agreed to by the Minister</w:t>
      </w:r>
      <w:r w:rsidR="003E7A62" w:rsidRPr="00FF7F8C">
        <w:rPr>
          <w:rFonts w:ascii="Times New Roman" w:hAnsi="Times New Roman"/>
          <w:szCs w:val="24"/>
        </w:rPr>
        <w:t xml:space="preserve"> in accordance with Schedule </w:t>
      </w:r>
      <w:r w:rsidR="00855CB3">
        <w:rPr>
          <w:rFonts w:ascii="Times New Roman" w:hAnsi="Times New Roman"/>
          <w:szCs w:val="24"/>
        </w:rPr>
        <w:t>C</w:t>
      </w:r>
      <w:r w:rsidR="003E7A62" w:rsidRPr="00FF7F8C">
        <w:rPr>
          <w:rFonts w:ascii="Times New Roman" w:hAnsi="Times New Roman"/>
          <w:szCs w:val="24"/>
        </w:rPr>
        <w:t xml:space="preserve"> (</w:t>
      </w:r>
      <w:r w:rsidR="003E7A62" w:rsidRPr="00F77D7F">
        <w:rPr>
          <w:rFonts w:ascii="Times New Roman" w:hAnsi="Times New Roman"/>
          <w:iCs/>
          <w:szCs w:val="24"/>
        </w:rPr>
        <w:t>License or Transfer of Intellectual Property or Network Assets)</w:t>
      </w:r>
      <w:r w:rsidR="003D3AAF" w:rsidRPr="00F77D7F">
        <w:rPr>
          <w:rFonts w:ascii="Times New Roman" w:hAnsi="Times New Roman"/>
          <w:szCs w:val="24"/>
        </w:rPr>
        <w:t>;</w:t>
      </w:r>
    </w:p>
    <w:p w14:paraId="7401A2E7" w14:textId="77777777" w:rsidR="003D3AAF" w:rsidRPr="00F77D7F" w:rsidRDefault="003D3AAF" w:rsidP="00C16750">
      <w:pPr>
        <w:jc w:val="both"/>
      </w:pPr>
    </w:p>
    <w:p w14:paraId="7DD37B6A" w14:textId="12250A14" w:rsidR="003D3AAF" w:rsidRDefault="003D3AAF" w:rsidP="003D3AAF">
      <w:pPr>
        <w:ind w:left="1418" w:hanging="698"/>
        <w:jc w:val="both"/>
      </w:pPr>
      <w:r w:rsidRPr="00F77D7F">
        <w:t>(</w:t>
      </w:r>
      <w:r w:rsidR="00756E8A">
        <w:t>d</w:t>
      </w:r>
      <w:r w:rsidRPr="00F77D7F">
        <w:t>)</w:t>
      </w:r>
      <w:r w:rsidRPr="00F77D7F">
        <w:tab/>
        <w:t xml:space="preserve">it shall comply with all </w:t>
      </w:r>
      <w:r w:rsidR="00A32739" w:rsidRPr="00F77D7F">
        <w:t>Applicable Regulations governing</w:t>
      </w:r>
      <w:r w:rsidRPr="00F77D7F">
        <w:t xml:space="preserve"> it</w:t>
      </w:r>
      <w:r w:rsidR="00A32739" w:rsidRPr="00F77D7F">
        <w:t xml:space="preserve"> and the Eligible Project, including those </w:t>
      </w:r>
      <w:r w:rsidR="00A32739" w:rsidRPr="00F77D7F">
        <w:rPr>
          <w:lang w:val="en-US"/>
        </w:rPr>
        <w:t>relating to environmental protection and the successful implementation of and adherence to any mitigation measures, monitoring or follow-up program that may be prescribed by the Minister or other federal, provincial, territorial, municipal tribunals or bodies, and</w:t>
      </w:r>
      <w:r w:rsidR="00A32739" w:rsidRPr="00057B9C">
        <w:rPr>
          <w:lang w:val="en-US"/>
        </w:rPr>
        <w:t xml:space="preserve"> certifies that it has done so to date</w:t>
      </w:r>
      <w:r>
        <w:t>.</w:t>
      </w:r>
    </w:p>
    <w:p w14:paraId="030CD017" w14:textId="1D97B6CF" w:rsidR="00A32739" w:rsidRDefault="00A32739" w:rsidP="003D3AAF">
      <w:pPr>
        <w:ind w:left="1418" w:hanging="698"/>
        <w:jc w:val="both"/>
      </w:pPr>
    </w:p>
    <w:p w14:paraId="6ECAD359" w14:textId="5291A541" w:rsidR="003D3AAF" w:rsidRPr="00F71D81" w:rsidRDefault="003D3AAF" w:rsidP="003D3AAF">
      <w:pPr>
        <w:ind w:left="1418" w:hanging="698"/>
        <w:jc w:val="both"/>
        <w:rPr>
          <w:lang w:val="en-US"/>
        </w:rPr>
      </w:pPr>
      <w:r>
        <w:rPr>
          <w:lang w:val="en-US"/>
        </w:rPr>
        <w:t>(</w:t>
      </w:r>
      <w:r w:rsidR="00756E8A">
        <w:rPr>
          <w:lang w:val="en-US"/>
        </w:rPr>
        <w:t>e</w:t>
      </w:r>
      <w:proofErr w:type="gramStart"/>
      <w:r>
        <w:rPr>
          <w:lang w:val="en-US"/>
        </w:rPr>
        <w:t xml:space="preserve">) </w:t>
      </w:r>
      <w:r>
        <w:rPr>
          <w:lang w:val="en-US"/>
        </w:rPr>
        <w:tab/>
        <w:t>it</w:t>
      </w:r>
      <w:proofErr w:type="gramEnd"/>
      <w:r>
        <w:rPr>
          <w:lang w:val="en-US"/>
        </w:rPr>
        <w:t xml:space="preserve"> will m</w:t>
      </w:r>
      <w:r w:rsidRPr="00F71D81">
        <w:rPr>
          <w:lang w:val="en-US"/>
        </w:rPr>
        <w:t xml:space="preserve">aintain in effect policies and procedures reasonably designed to ensure compliance by itself and its respective directors and officers with </w:t>
      </w:r>
      <w:proofErr w:type="gramStart"/>
      <w:r w:rsidRPr="00F71D81">
        <w:rPr>
          <w:lang w:val="en-US"/>
        </w:rPr>
        <w:t>Sanctions;</w:t>
      </w:r>
      <w:proofErr w:type="gramEnd"/>
    </w:p>
    <w:p w14:paraId="761ADEE3" w14:textId="77777777" w:rsidR="003D3AAF" w:rsidRDefault="003D3AAF" w:rsidP="003D3AAF">
      <w:pPr>
        <w:ind w:left="1418" w:hanging="698"/>
        <w:jc w:val="both"/>
        <w:rPr>
          <w:lang w:val="en-US"/>
        </w:rPr>
      </w:pPr>
    </w:p>
    <w:p w14:paraId="7FE5977B" w14:textId="43C0321D" w:rsidR="003D3AAF" w:rsidRPr="00F71D81" w:rsidRDefault="003D3AAF" w:rsidP="003D3AAF">
      <w:pPr>
        <w:ind w:left="1418" w:hanging="698"/>
        <w:jc w:val="both"/>
        <w:rPr>
          <w:lang w:val="en-US"/>
        </w:rPr>
      </w:pPr>
      <w:r>
        <w:rPr>
          <w:lang w:val="en-US"/>
        </w:rPr>
        <w:t>(</w:t>
      </w:r>
      <w:r w:rsidR="00756E8A">
        <w:rPr>
          <w:lang w:val="en-US"/>
        </w:rPr>
        <w:t>f</w:t>
      </w:r>
      <w:proofErr w:type="gramStart"/>
      <w:r>
        <w:rPr>
          <w:lang w:val="en-US"/>
        </w:rPr>
        <w:t xml:space="preserve">) </w:t>
      </w:r>
      <w:r>
        <w:rPr>
          <w:lang w:val="en-US"/>
        </w:rPr>
        <w:tab/>
        <w:t>it</w:t>
      </w:r>
      <w:proofErr w:type="gramEnd"/>
      <w:r>
        <w:rPr>
          <w:lang w:val="en-US"/>
        </w:rPr>
        <w:t xml:space="preserve"> will c</w:t>
      </w:r>
      <w:r w:rsidRPr="00F71D81">
        <w:rPr>
          <w:lang w:val="en-US"/>
        </w:rPr>
        <w:t xml:space="preserve">onduct its business in compliance with </w:t>
      </w:r>
      <w:proofErr w:type="gramStart"/>
      <w:r w:rsidRPr="00F71D81">
        <w:rPr>
          <w:lang w:val="en-US"/>
        </w:rPr>
        <w:t>Sanctions;</w:t>
      </w:r>
      <w:proofErr w:type="gramEnd"/>
    </w:p>
    <w:p w14:paraId="25F154FA" w14:textId="77777777" w:rsidR="003D3AAF" w:rsidRDefault="003D3AAF" w:rsidP="003D3AAF">
      <w:pPr>
        <w:ind w:left="1418" w:hanging="698"/>
        <w:jc w:val="both"/>
        <w:rPr>
          <w:lang w:val="en-US"/>
        </w:rPr>
      </w:pPr>
    </w:p>
    <w:p w14:paraId="3655C813" w14:textId="62330512" w:rsidR="003D3AAF" w:rsidRDefault="003D3AAF" w:rsidP="003D3AAF">
      <w:pPr>
        <w:ind w:left="1418" w:hanging="698"/>
        <w:jc w:val="both"/>
        <w:rPr>
          <w:lang w:val="en-US"/>
        </w:rPr>
      </w:pPr>
      <w:r>
        <w:rPr>
          <w:lang w:val="en-US"/>
        </w:rPr>
        <w:t>(</w:t>
      </w:r>
      <w:r w:rsidR="00756E8A">
        <w:rPr>
          <w:lang w:val="en-US"/>
        </w:rPr>
        <w:t>g</w:t>
      </w:r>
      <w:r>
        <w:rPr>
          <w:lang w:val="en-US"/>
        </w:rPr>
        <w:t>)</w:t>
      </w:r>
      <w:r>
        <w:rPr>
          <w:lang w:val="en-US"/>
        </w:rPr>
        <w:tab/>
        <w:t>it will n</w:t>
      </w:r>
      <w:r w:rsidRPr="00F71D81">
        <w:rPr>
          <w:lang w:val="en-US"/>
        </w:rPr>
        <w:t>ot use, directly or indirectly, the</w:t>
      </w:r>
      <w:r w:rsidR="009F451D">
        <w:rPr>
          <w:lang w:val="en-US"/>
        </w:rPr>
        <w:t xml:space="preserve"> Funds</w:t>
      </w:r>
      <w:r w:rsidRPr="00F71D81">
        <w:rPr>
          <w:lang w:val="en-US"/>
        </w:rPr>
        <w:t xml:space="preserve"> in violation of </w:t>
      </w:r>
      <w:proofErr w:type="gramStart"/>
      <w:r w:rsidRPr="00F71D81">
        <w:rPr>
          <w:lang w:val="en-US"/>
        </w:rPr>
        <w:t>Sanctions;</w:t>
      </w:r>
      <w:proofErr w:type="gramEnd"/>
      <w:r w:rsidRPr="00F71D81">
        <w:rPr>
          <w:lang w:val="en-US"/>
        </w:rPr>
        <w:t xml:space="preserve"> </w:t>
      </w:r>
    </w:p>
    <w:p w14:paraId="13E93ECC" w14:textId="77777777" w:rsidR="003D3AAF" w:rsidRPr="00F71D81" w:rsidRDefault="003D3AAF" w:rsidP="003D3AAF">
      <w:pPr>
        <w:ind w:left="1418" w:hanging="698"/>
        <w:jc w:val="both"/>
        <w:rPr>
          <w:lang w:val="en-US"/>
        </w:rPr>
      </w:pPr>
    </w:p>
    <w:p w14:paraId="761ACCEE" w14:textId="6B7BD4C5" w:rsidR="003D3AAF" w:rsidRDefault="003D3AAF" w:rsidP="003D3AAF">
      <w:pPr>
        <w:ind w:left="1418" w:hanging="698"/>
        <w:jc w:val="both"/>
        <w:rPr>
          <w:lang w:val="en-US"/>
        </w:rPr>
      </w:pPr>
      <w:r>
        <w:rPr>
          <w:lang w:val="en-US"/>
        </w:rPr>
        <w:t>(</w:t>
      </w:r>
      <w:r w:rsidR="00756E8A">
        <w:rPr>
          <w:lang w:val="en-US"/>
        </w:rPr>
        <w:t>h</w:t>
      </w:r>
      <w:r>
        <w:rPr>
          <w:lang w:val="en-US"/>
        </w:rPr>
        <w:t>)</w:t>
      </w:r>
      <w:r w:rsidRPr="00F71D81">
        <w:rPr>
          <w:lang w:val="en-US"/>
        </w:rPr>
        <w:tab/>
      </w:r>
      <w:r>
        <w:rPr>
          <w:lang w:val="en-US"/>
        </w:rPr>
        <w:t>it will n</w:t>
      </w:r>
      <w:r w:rsidRPr="00F71D81">
        <w:rPr>
          <w:lang w:val="en-US"/>
        </w:rPr>
        <w:t xml:space="preserve">ot act in any other manner that would result in the violation of </w:t>
      </w:r>
      <w:proofErr w:type="gramStart"/>
      <w:r w:rsidRPr="00F71D81">
        <w:rPr>
          <w:lang w:val="en-US"/>
        </w:rPr>
        <w:t>Sanctions</w:t>
      </w:r>
      <w:r>
        <w:rPr>
          <w:lang w:val="en-US"/>
        </w:rPr>
        <w:t>;</w:t>
      </w:r>
      <w:proofErr w:type="gramEnd"/>
    </w:p>
    <w:p w14:paraId="7D34C8D5" w14:textId="77777777" w:rsidR="003D3AAF" w:rsidRDefault="003D3AAF" w:rsidP="003D3AAF">
      <w:pPr>
        <w:ind w:left="1418" w:hanging="698"/>
        <w:jc w:val="both"/>
        <w:rPr>
          <w:lang w:val="en-US"/>
        </w:rPr>
      </w:pPr>
    </w:p>
    <w:p w14:paraId="6D0995AD" w14:textId="08FF8D85" w:rsidR="003D3AAF" w:rsidRDefault="00756E8A" w:rsidP="003D3AAF">
      <w:pPr>
        <w:ind w:left="1418" w:hanging="698"/>
        <w:jc w:val="both"/>
        <w:rPr>
          <w:lang w:val="en-US"/>
        </w:rPr>
      </w:pPr>
      <w:r>
        <w:rPr>
          <w:lang w:val="en-US"/>
        </w:rPr>
        <w:t>(</w:t>
      </w:r>
      <w:proofErr w:type="spellStart"/>
      <w:r>
        <w:rPr>
          <w:lang w:val="en-US"/>
        </w:rPr>
        <w:t>i</w:t>
      </w:r>
      <w:proofErr w:type="spellEnd"/>
      <w:r w:rsidR="003D3AAF">
        <w:rPr>
          <w:lang w:val="en-US"/>
        </w:rPr>
        <w:t xml:space="preserve">) </w:t>
      </w:r>
      <w:r w:rsidR="003D3AAF">
        <w:rPr>
          <w:lang w:val="en-US"/>
        </w:rPr>
        <w:tab/>
        <w:t xml:space="preserve">it </w:t>
      </w:r>
      <w:r w:rsidR="003D3AAF" w:rsidRPr="00F71D81">
        <w:rPr>
          <w:lang w:val="en-US"/>
        </w:rPr>
        <w:t>will cause its contro</w:t>
      </w:r>
      <w:r>
        <w:rPr>
          <w:lang w:val="en-US"/>
        </w:rPr>
        <w:t xml:space="preserve">lled </w:t>
      </w:r>
      <w:r w:rsidR="003D3AAF" w:rsidRPr="00F71D81">
        <w:rPr>
          <w:lang w:val="en-US"/>
        </w:rPr>
        <w:t>Affiliate</w:t>
      </w:r>
      <w:r>
        <w:rPr>
          <w:lang w:val="en-US"/>
        </w:rPr>
        <w:t>d Persons</w:t>
      </w:r>
      <w:r w:rsidR="003D3AAF" w:rsidRPr="00F71D81">
        <w:rPr>
          <w:lang w:val="en-US"/>
        </w:rPr>
        <w:t xml:space="preserve"> to comply with </w:t>
      </w:r>
      <w:r w:rsidR="003D3AAF" w:rsidRPr="00756E8A">
        <w:rPr>
          <w:lang w:val="en-US"/>
        </w:rPr>
        <w:t>Subsection</w:t>
      </w:r>
      <w:r w:rsidRPr="00756E8A">
        <w:rPr>
          <w:lang w:val="en-US"/>
        </w:rPr>
        <w:t>s</w:t>
      </w:r>
      <w:r w:rsidR="003D3AAF" w:rsidRPr="00756E8A">
        <w:rPr>
          <w:lang w:val="en-US"/>
        </w:rPr>
        <w:t xml:space="preserve"> </w:t>
      </w:r>
      <w:r w:rsidRPr="00756E8A">
        <w:rPr>
          <w:lang w:val="en-US"/>
        </w:rPr>
        <w:t>5</w:t>
      </w:r>
      <w:r w:rsidR="003D3AAF" w:rsidRPr="00756E8A">
        <w:rPr>
          <w:lang w:val="en-US"/>
        </w:rPr>
        <w:t>.2(</w:t>
      </w:r>
      <w:r w:rsidRPr="00756E8A">
        <w:rPr>
          <w:lang w:val="en-US"/>
        </w:rPr>
        <w:t>e</w:t>
      </w:r>
      <w:r w:rsidR="003D3AAF" w:rsidRPr="00756E8A">
        <w:rPr>
          <w:lang w:val="en-US"/>
        </w:rPr>
        <w:t xml:space="preserve">) to </w:t>
      </w:r>
      <w:r w:rsidRPr="00756E8A">
        <w:rPr>
          <w:lang w:val="en-US"/>
        </w:rPr>
        <w:t>5</w:t>
      </w:r>
      <w:r w:rsidR="003D3AAF" w:rsidRPr="00756E8A">
        <w:rPr>
          <w:lang w:val="en-US"/>
        </w:rPr>
        <w:t>.2(</w:t>
      </w:r>
      <w:r w:rsidRPr="00756E8A">
        <w:rPr>
          <w:lang w:val="en-US"/>
        </w:rPr>
        <w:t>h</w:t>
      </w:r>
      <w:r w:rsidR="003D3AAF" w:rsidRPr="00756E8A">
        <w:rPr>
          <w:lang w:val="en-US"/>
        </w:rPr>
        <w:t>)</w:t>
      </w:r>
      <w:r w:rsidR="001C7F4C">
        <w:rPr>
          <w:lang w:val="en-US"/>
        </w:rPr>
        <w:t>; and</w:t>
      </w:r>
    </w:p>
    <w:p w14:paraId="4A971ECC" w14:textId="77777777" w:rsidR="001C7F4C" w:rsidRDefault="001C7F4C" w:rsidP="003D3AAF">
      <w:pPr>
        <w:ind w:left="1418" w:hanging="698"/>
        <w:jc w:val="both"/>
        <w:rPr>
          <w:lang w:val="en-US"/>
        </w:rPr>
      </w:pPr>
    </w:p>
    <w:p w14:paraId="5250E637" w14:textId="480A5BD2" w:rsidR="001C7F4C" w:rsidRPr="002B0705" w:rsidRDefault="001C7F4C" w:rsidP="003D3AAF">
      <w:pPr>
        <w:ind w:left="1418" w:hanging="698"/>
        <w:jc w:val="both"/>
        <w:rPr>
          <w:lang w:val="en-US"/>
        </w:rPr>
      </w:pPr>
      <w:r>
        <w:rPr>
          <w:lang w:val="en-US"/>
        </w:rPr>
        <w:t>(j)</w:t>
      </w:r>
      <w:r>
        <w:rPr>
          <w:lang w:val="en-US"/>
        </w:rPr>
        <w:tab/>
        <w:t xml:space="preserve">it will provide </w:t>
      </w:r>
      <w:r w:rsidR="00B45A1A">
        <w:rPr>
          <w:lang w:val="en-US"/>
        </w:rPr>
        <w:t>Lead Recipients</w:t>
      </w:r>
      <w:r>
        <w:rPr>
          <w:lang w:val="en-US"/>
        </w:rPr>
        <w:t xml:space="preserve"> with written notice of a Change of Control of Ultimate Recipient.</w:t>
      </w:r>
    </w:p>
    <w:p w14:paraId="192FE2C0" w14:textId="77777777" w:rsidR="003D3AAF" w:rsidRPr="00F572F1" w:rsidRDefault="003D3AAF" w:rsidP="00123B23">
      <w:pPr>
        <w:jc w:val="both"/>
      </w:pPr>
    </w:p>
    <w:p w14:paraId="72BE7241" w14:textId="6346AB19" w:rsidR="003D3AAF" w:rsidRDefault="00756E8A" w:rsidP="00123B23">
      <w:pPr>
        <w:jc w:val="both"/>
      </w:pPr>
      <w:r>
        <w:t>5</w:t>
      </w:r>
      <w:r w:rsidR="003D3AAF" w:rsidRPr="00D6718B">
        <w:t>.3</w:t>
      </w:r>
      <w:r w:rsidR="003D3AAF" w:rsidRPr="00D6718B">
        <w:tab/>
      </w:r>
      <w:r w:rsidR="003D3AAF" w:rsidRPr="00D6718B">
        <w:rPr>
          <w:b/>
        </w:rPr>
        <w:t>Renewal of Representations</w:t>
      </w:r>
      <w:r w:rsidR="003D3AAF" w:rsidRPr="00D6718B">
        <w:t>.</w:t>
      </w:r>
      <w:r w:rsidR="003D3AAF">
        <w:t xml:space="preserve"> </w:t>
      </w:r>
      <w:r w:rsidR="003D3AAF" w:rsidRPr="00D6718B">
        <w:t xml:space="preserve"> </w:t>
      </w:r>
      <w:r w:rsidR="003D3AAF" w:rsidRPr="007F618C">
        <w:t>It is a condition precedent to any disbursement</w:t>
      </w:r>
      <w:r>
        <w:t xml:space="preserve"> of Funds</w:t>
      </w:r>
      <w:r w:rsidR="003D3AAF" w:rsidRPr="007F618C">
        <w:t xml:space="preserve"> under this Agreement that the representations</w:t>
      </w:r>
      <w:r w:rsidR="003D3AAF">
        <w:t>,</w:t>
      </w:r>
      <w:r w:rsidR="003D3AAF" w:rsidRPr="007F618C">
        <w:t xml:space="preserve"> warranties </w:t>
      </w:r>
      <w:r w:rsidR="003D3AAF">
        <w:t xml:space="preserve">and covenants </w:t>
      </w:r>
      <w:r w:rsidR="003D3AAF" w:rsidRPr="007F618C">
        <w:t xml:space="preserve">contained in this Agreement are true at the time of payment and that </w:t>
      </w:r>
      <w:r w:rsidR="009F451D">
        <w:t xml:space="preserve">Ultimate </w:t>
      </w:r>
      <w:r w:rsidR="003D3AAF" w:rsidRPr="007F618C">
        <w:t>Recipient is not in default of compliance with any terms</w:t>
      </w:r>
      <w:r w:rsidR="003D3AAF">
        <w:t xml:space="preserve"> </w:t>
      </w:r>
      <w:r w:rsidR="003D3AAF" w:rsidRPr="007F618C">
        <w:t>of this Agreement.</w:t>
      </w:r>
    </w:p>
    <w:p w14:paraId="128E0815" w14:textId="2A6FF046" w:rsidR="0051706C" w:rsidRDefault="0051706C" w:rsidP="00887B12">
      <w:pPr>
        <w:rPr>
          <w:b/>
          <w:u w:val="single"/>
        </w:rPr>
      </w:pPr>
    </w:p>
    <w:p w14:paraId="6DD8C6DF" w14:textId="100C1995" w:rsidR="00C774AB" w:rsidRPr="0081076E" w:rsidRDefault="00756E8A" w:rsidP="00123B23">
      <w:pPr>
        <w:widowControl/>
        <w:jc w:val="both"/>
        <w:rPr>
          <w:b/>
          <w:u w:val="single"/>
        </w:rPr>
      </w:pPr>
      <w:r>
        <w:rPr>
          <w:b/>
        </w:rPr>
        <w:lastRenderedPageBreak/>
        <w:t>6</w:t>
      </w:r>
      <w:r w:rsidR="00D6559C" w:rsidRPr="00A91F36">
        <w:rPr>
          <w:b/>
        </w:rPr>
        <w:t>.</w:t>
      </w:r>
      <w:r w:rsidR="00D6559C" w:rsidRPr="00A91F36">
        <w:tab/>
      </w:r>
      <w:r w:rsidR="00D6559C" w:rsidRPr="00A91F36">
        <w:rPr>
          <w:b/>
          <w:bCs w:val="0"/>
          <w:u w:val="single"/>
        </w:rPr>
        <w:t>Intellectual Property</w:t>
      </w:r>
    </w:p>
    <w:p w14:paraId="30525086" w14:textId="77777777" w:rsidR="00D6559C" w:rsidRPr="005926D0" w:rsidRDefault="00D6559C" w:rsidP="00123B23">
      <w:pPr>
        <w:widowControl/>
        <w:jc w:val="both"/>
        <w:rPr>
          <w:b/>
          <w:bCs w:val="0"/>
          <w:sz w:val="16"/>
          <w:szCs w:val="16"/>
        </w:rPr>
      </w:pPr>
    </w:p>
    <w:p w14:paraId="75E796C4" w14:textId="079C24D9" w:rsidR="00A36F10" w:rsidRPr="00C16750" w:rsidRDefault="00756E8A" w:rsidP="00C16750">
      <w:pPr>
        <w:jc w:val="both"/>
      </w:pPr>
      <w:r>
        <w:rPr>
          <w:bCs w:val="0"/>
        </w:rPr>
        <w:t>6</w:t>
      </w:r>
      <w:r w:rsidR="00757E71" w:rsidRPr="00757E71">
        <w:rPr>
          <w:bCs w:val="0"/>
        </w:rPr>
        <w:t>.1</w:t>
      </w:r>
      <w:r w:rsidR="00757E71">
        <w:rPr>
          <w:b/>
        </w:rPr>
        <w:t xml:space="preserve"> </w:t>
      </w:r>
      <w:r w:rsidR="00757E71">
        <w:rPr>
          <w:b/>
        </w:rPr>
        <w:tab/>
      </w:r>
      <w:r w:rsidR="00757E71" w:rsidRPr="00A91F36">
        <w:rPr>
          <w:b/>
        </w:rPr>
        <w:t>Background Intellectual Property</w:t>
      </w:r>
      <w:r w:rsidR="00757E71">
        <w:t>.  Ultimate Recipient’s Background Intellectual Property remains the exclusive property of Ultimate Recipient. Ultimate R</w:t>
      </w:r>
      <w:r w:rsidR="00757E71" w:rsidRPr="00A91F36">
        <w:t xml:space="preserve">ecipient </w:t>
      </w:r>
      <w:r w:rsidR="00757E71">
        <w:t>represents and warrants that it</w:t>
      </w:r>
      <w:r w:rsidR="00757E71" w:rsidRPr="00A91F36">
        <w:t xml:space="preserve"> own</w:t>
      </w:r>
      <w:r w:rsidR="00757E71">
        <w:t>s the requisite</w:t>
      </w:r>
      <w:r w:rsidR="00757E71" w:rsidRPr="00A91F36">
        <w:t xml:space="preserve"> Background Intellectual Property or hold</w:t>
      </w:r>
      <w:r w:rsidR="00757E71">
        <w:t>s</w:t>
      </w:r>
      <w:r w:rsidR="00757E71" w:rsidRPr="00A91F36">
        <w:t xml:space="preserve"> sufficient </w:t>
      </w:r>
      <w:r w:rsidR="00757E71" w:rsidRPr="0081076E">
        <w:rPr>
          <w:rStyle w:val="DeltaViewInsertion"/>
          <w:color w:val="auto"/>
          <w:u w:val="none"/>
        </w:rPr>
        <w:t>Background Intellectual Property Rights</w:t>
      </w:r>
      <w:r w:rsidR="00757E71" w:rsidRPr="00A91F36">
        <w:t xml:space="preserve"> to permit </w:t>
      </w:r>
      <w:r w:rsidR="00757E71">
        <w:t xml:space="preserve">the Eligible </w:t>
      </w:r>
      <w:r w:rsidR="00757E71" w:rsidRPr="00A91F36">
        <w:t xml:space="preserve">Project to be carried out and the </w:t>
      </w:r>
      <w:r w:rsidR="00757E71">
        <w:t xml:space="preserve">Eligible </w:t>
      </w:r>
      <w:r w:rsidR="00757E71" w:rsidRPr="00A91F36">
        <w:t xml:space="preserve">Project Intellectual Property to be </w:t>
      </w:r>
      <w:r w:rsidR="006D62AD">
        <w:t>exploited</w:t>
      </w:r>
      <w:r w:rsidR="00005FE7">
        <w:t xml:space="preserve"> by the Ultimate Recipient</w:t>
      </w:r>
      <w:r w:rsidR="00757E71" w:rsidRPr="00A91F36">
        <w:t>.</w:t>
      </w:r>
      <w:r w:rsidR="00D40718" w:rsidRPr="00DA3AC0">
        <w:rPr>
          <w:rFonts w:eastAsia="MS Mincho"/>
          <w:bCs w:val="0"/>
          <w:lang w:eastAsia="en-US"/>
        </w:rPr>
        <w:t xml:space="preserve"> </w:t>
      </w:r>
    </w:p>
    <w:p w14:paraId="3B13A62F" w14:textId="77777777" w:rsidR="00A36F10" w:rsidRPr="00DA3AC0" w:rsidRDefault="00A36F10" w:rsidP="00123B23">
      <w:pPr>
        <w:widowControl/>
        <w:jc w:val="both"/>
        <w:rPr>
          <w:rFonts w:eastAsia="MS Mincho"/>
          <w:bCs w:val="0"/>
          <w:lang w:eastAsia="en-US"/>
        </w:rPr>
      </w:pPr>
    </w:p>
    <w:p w14:paraId="3D8F7565" w14:textId="231FB623" w:rsidR="00D40718" w:rsidRPr="001000BC" w:rsidRDefault="00C16750" w:rsidP="00E9629E">
      <w:pPr>
        <w:jc w:val="both"/>
        <w:rPr>
          <w:rStyle w:val="DeltaViewInsertion"/>
          <w:color w:val="auto"/>
          <w:u w:val="none"/>
        </w:rPr>
      </w:pPr>
      <w:r>
        <w:rPr>
          <w:rStyle w:val="DeltaViewInsertion"/>
          <w:color w:val="auto"/>
          <w:u w:val="none"/>
        </w:rPr>
        <w:t>6.2</w:t>
      </w:r>
      <w:r>
        <w:rPr>
          <w:rStyle w:val="DeltaViewInsertion"/>
          <w:color w:val="auto"/>
          <w:u w:val="none"/>
        </w:rPr>
        <w:tab/>
      </w:r>
      <w:r w:rsidRPr="00C16750">
        <w:rPr>
          <w:rStyle w:val="DeltaViewInsertion"/>
          <w:b/>
          <w:bCs w:val="0"/>
          <w:color w:val="auto"/>
          <w:u w:val="none"/>
        </w:rPr>
        <w:t xml:space="preserve">Eligible Project Intellectual Property. </w:t>
      </w:r>
      <w:r>
        <w:rPr>
          <w:rStyle w:val="DeltaViewInsertion"/>
          <w:color w:val="auto"/>
          <w:u w:val="none"/>
        </w:rPr>
        <w:t xml:space="preserve"> </w:t>
      </w:r>
      <w:bookmarkStart w:id="24" w:name="_Hlk163725285"/>
      <w:r w:rsidR="001000BC">
        <w:rPr>
          <w:rStyle w:val="DeltaViewInsertion"/>
          <w:color w:val="auto"/>
          <w:u w:val="none"/>
        </w:rPr>
        <w:t xml:space="preserve">Ultimate Recipient </w:t>
      </w:r>
      <w:bookmarkEnd w:id="24"/>
      <w:r w:rsidR="001000BC">
        <w:rPr>
          <w:rStyle w:val="DeltaViewInsertion"/>
          <w:color w:val="auto"/>
          <w:u w:val="none"/>
        </w:rPr>
        <w:t>must exclusively own and retain ownership of the Eligible Project Intellectual Property in Canada for a minimum of five (5) years after the end of this Agreement, unless otherwise agreed to by the Minister</w:t>
      </w:r>
      <w:r w:rsidR="001000BC" w:rsidRPr="001000BC">
        <w:rPr>
          <w:rStyle w:val="DeltaViewInsertion"/>
          <w:color w:val="auto"/>
          <w:u w:val="none"/>
        </w:rPr>
        <w:t xml:space="preserve"> </w:t>
      </w:r>
      <w:r w:rsidR="001000BC" w:rsidRPr="00C16750">
        <w:rPr>
          <w:rStyle w:val="DeltaViewInsertion"/>
          <w:color w:val="auto"/>
          <w:u w:val="none"/>
        </w:rPr>
        <w:t xml:space="preserve">in accordance with Schedule </w:t>
      </w:r>
      <w:r w:rsidR="001000BC">
        <w:rPr>
          <w:rStyle w:val="DeltaViewInsertion"/>
          <w:color w:val="auto"/>
          <w:u w:val="none"/>
        </w:rPr>
        <w:t>C</w:t>
      </w:r>
      <w:r w:rsidR="001000BC" w:rsidRPr="00C16750">
        <w:rPr>
          <w:rStyle w:val="DeltaViewInsertion"/>
          <w:color w:val="auto"/>
          <w:u w:val="none"/>
        </w:rPr>
        <w:t xml:space="preserve"> (License or Transfer of Intellectual Property and Network Assets)</w:t>
      </w:r>
      <w:r w:rsidR="001000BC" w:rsidRPr="001000BC">
        <w:rPr>
          <w:rStyle w:val="DeltaViewInsertion"/>
          <w:color w:val="auto"/>
          <w:u w:val="none"/>
        </w:rPr>
        <w:t xml:space="preserve"> and notice thereof is provided to Lead Recipients prior to such event.  In the event Ultimate Recipient sells, assigns or transfers any </w:t>
      </w:r>
      <w:r w:rsidR="001000BC">
        <w:rPr>
          <w:rStyle w:val="DeltaViewInsertion"/>
          <w:color w:val="auto"/>
          <w:u w:val="none"/>
        </w:rPr>
        <w:t>Eligible Project</w:t>
      </w:r>
      <w:r w:rsidR="001000BC" w:rsidRPr="00C16750">
        <w:rPr>
          <w:rStyle w:val="DeltaViewInsertion"/>
          <w:color w:val="auto"/>
          <w:u w:val="none"/>
        </w:rPr>
        <w:t xml:space="preserve"> I</w:t>
      </w:r>
      <w:r w:rsidR="001000BC">
        <w:rPr>
          <w:rStyle w:val="DeltaViewInsertion"/>
          <w:color w:val="auto"/>
          <w:u w:val="none"/>
        </w:rPr>
        <w:t>ntellectual Property</w:t>
      </w:r>
      <w:r w:rsidR="001000BC" w:rsidRPr="001000BC">
        <w:rPr>
          <w:rStyle w:val="DeltaViewInsertion"/>
          <w:color w:val="auto"/>
          <w:u w:val="none"/>
        </w:rPr>
        <w:t xml:space="preserve"> within Canada, Ultimate Recipient must inform Lead Recipients and the Minister in writing prior to such event.</w:t>
      </w:r>
      <w:r w:rsidR="00E9629E">
        <w:rPr>
          <w:rStyle w:val="DeltaViewInsertion"/>
          <w:color w:val="auto"/>
          <w:u w:val="none"/>
        </w:rPr>
        <w:t xml:space="preserve"> </w:t>
      </w:r>
      <w:r w:rsidR="00E9629E" w:rsidRPr="001000BC">
        <w:rPr>
          <w:rStyle w:val="DeltaViewInsertion"/>
          <w:color w:val="auto"/>
          <w:u w:val="none"/>
        </w:rPr>
        <w:t>Ultimate Recipient shall take appropriate steps to protect the Eligible Project Intellectual Property</w:t>
      </w:r>
      <w:r w:rsidR="001000BC">
        <w:rPr>
          <w:rStyle w:val="DeltaViewInsertion"/>
          <w:color w:val="auto"/>
          <w:u w:val="none"/>
        </w:rPr>
        <w:t xml:space="preserve"> and shall notify the Lead Recipients of any such steps taken</w:t>
      </w:r>
      <w:r w:rsidR="00E9629E" w:rsidRPr="001000BC">
        <w:rPr>
          <w:rStyle w:val="DeltaViewInsertion"/>
          <w:color w:val="auto"/>
          <w:u w:val="none"/>
        </w:rPr>
        <w:t>.</w:t>
      </w:r>
    </w:p>
    <w:p w14:paraId="43977F41" w14:textId="77777777" w:rsidR="00D40718" w:rsidRPr="00DA3AC0" w:rsidRDefault="00D40718" w:rsidP="00214EE4">
      <w:pPr>
        <w:pStyle w:val="ListParagraph"/>
        <w:ind w:left="1420"/>
        <w:rPr>
          <w:rFonts w:ascii="Times New Roman" w:hAnsi="Times New Roman"/>
          <w:szCs w:val="24"/>
        </w:rPr>
      </w:pPr>
    </w:p>
    <w:p w14:paraId="4A51935D" w14:textId="51179BD2" w:rsidR="00BA4B0B" w:rsidRPr="00E9629E" w:rsidRDefault="00E9629E" w:rsidP="00E9629E">
      <w:pPr>
        <w:jc w:val="both"/>
        <w:rPr>
          <w:rStyle w:val="DeltaViewInsertion"/>
          <w:color w:val="auto"/>
          <w:u w:val="none"/>
        </w:rPr>
      </w:pPr>
      <w:r>
        <w:rPr>
          <w:rStyle w:val="DeltaViewInsertion"/>
          <w:color w:val="auto"/>
          <w:u w:val="none"/>
        </w:rPr>
        <w:t>6.3</w:t>
      </w:r>
      <w:r>
        <w:rPr>
          <w:rStyle w:val="DeltaViewInsertion"/>
          <w:color w:val="auto"/>
          <w:u w:val="none"/>
        </w:rPr>
        <w:tab/>
      </w:r>
      <w:r w:rsidRPr="00E9629E">
        <w:rPr>
          <w:rStyle w:val="DeltaViewInsertion"/>
          <w:b/>
          <w:bCs w:val="0"/>
          <w:color w:val="auto"/>
          <w:u w:val="none"/>
        </w:rPr>
        <w:t>Exploitation of Eligible Project Intellectual Property.</w:t>
      </w:r>
      <w:r w:rsidRPr="00E9629E">
        <w:rPr>
          <w:rStyle w:val="DeltaViewInsertion"/>
          <w:color w:val="auto"/>
          <w:u w:val="none"/>
        </w:rPr>
        <w:t xml:space="preserve"> </w:t>
      </w:r>
      <w:r w:rsidR="00BA4B0B" w:rsidRPr="00E9629E">
        <w:rPr>
          <w:rStyle w:val="DeltaViewInsertion"/>
          <w:color w:val="auto"/>
          <w:u w:val="none"/>
        </w:rPr>
        <w:t xml:space="preserve">Unless otherwise agreed to by the Minister, </w:t>
      </w:r>
      <w:r w:rsidR="00214EE4" w:rsidRPr="00E9629E">
        <w:rPr>
          <w:rStyle w:val="DeltaViewInsertion"/>
          <w:color w:val="auto"/>
          <w:u w:val="none"/>
        </w:rPr>
        <w:t xml:space="preserve">Ultimate </w:t>
      </w:r>
      <w:r w:rsidR="00BA4B0B" w:rsidRPr="00E9629E">
        <w:rPr>
          <w:rStyle w:val="DeltaViewInsertion"/>
          <w:color w:val="auto"/>
          <w:u w:val="none"/>
        </w:rPr>
        <w:t xml:space="preserve">Recipient must own or have sufficient Intellectual Property Rights to exploit the </w:t>
      </w:r>
      <w:r>
        <w:rPr>
          <w:rStyle w:val="DeltaViewInsertion"/>
          <w:color w:val="auto"/>
          <w:u w:val="none"/>
        </w:rPr>
        <w:t>Eligible Project</w:t>
      </w:r>
      <w:r w:rsidRPr="00C16750">
        <w:rPr>
          <w:rStyle w:val="DeltaViewInsertion"/>
          <w:color w:val="auto"/>
          <w:u w:val="none"/>
        </w:rPr>
        <w:t xml:space="preserve"> I</w:t>
      </w:r>
      <w:r>
        <w:rPr>
          <w:rStyle w:val="DeltaViewInsertion"/>
          <w:color w:val="auto"/>
          <w:u w:val="none"/>
        </w:rPr>
        <w:t>ntellectual Property</w:t>
      </w:r>
      <w:r w:rsidR="00214EE4" w:rsidRPr="00E9629E">
        <w:rPr>
          <w:rStyle w:val="DeltaViewInsertion"/>
          <w:color w:val="auto"/>
          <w:u w:val="none"/>
        </w:rPr>
        <w:t xml:space="preserve"> </w:t>
      </w:r>
      <w:r w:rsidR="00BA4B0B" w:rsidRPr="00E9629E">
        <w:rPr>
          <w:rStyle w:val="DeltaViewInsertion"/>
          <w:color w:val="auto"/>
          <w:u w:val="none"/>
        </w:rPr>
        <w:t xml:space="preserve">and to make, construct, use and sell </w:t>
      </w:r>
      <w:r w:rsidR="00214EE4" w:rsidRPr="00E9629E">
        <w:rPr>
          <w:rStyle w:val="DeltaViewInsertion"/>
          <w:color w:val="auto"/>
          <w:u w:val="none"/>
        </w:rPr>
        <w:t>any</w:t>
      </w:r>
      <w:r w:rsidR="00BA4B0B" w:rsidRPr="00E9629E">
        <w:rPr>
          <w:rStyle w:val="DeltaViewInsertion"/>
          <w:color w:val="auto"/>
          <w:u w:val="none"/>
        </w:rPr>
        <w:t xml:space="preserve"> Resulting Products.</w:t>
      </w:r>
    </w:p>
    <w:p w14:paraId="4E3391C4" w14:textId="77777777" w:rsidR="00F5435E" w:rsidRPr="00E9629E" w:rsidRDefault="00F5435E" w:rsidP="00E9629E">
      <w:pPr>
        <w:jc w:val="both"/>
        <w:rPr>
          <w:rStyle w:val="DeltaViewInsertion"/>
          <w:color w:val="auto"/>
          <w:u w:val="none"/>
        </w:rPr>
      </w:pPr>
    </w:p>
    <w:p w14:paraId="2D86B77D" w14:textId="48AA5B5F" w:rsidR="00103343" w:rsidRDefault="00756E8A" w:rsidP="006D62AD">
      <w:pPr>
        <w:widowControl/>
        <w:jc w:val="both"/>
      </w:pPr>
      <w:r>
        <w:t>6</w:t>
      </w:r>
      <w:r w:rsidR="006D62AD">
        <w:t>.</w:t>
      </w:r>
      <w:r w:rsidR="00690438">
        <w:t>4</w:t>
      </w:r>
      <w:r w:rsidR="006D62AD">
        <w:tab/>
      </w:r>
      <w:r w:rsidR="006D62AD" w:rsidRPr="006D62AD">
        <w:rPr>
          <w:b/>
          <w:bCs w:val="0"/>
        </w:rPr>
        <w:t>No Exclusive Licenses</w:t>
      </w:r>
      <w:r w:rsidR="006D62AD">
        <w:t xml:space="preserve">. </w:t>
      </w:r>
      <w:r w:rsidR="00214EE4" w:rsidRPr="006D62AD">
        <w:t xml:space="preserve">Ultimate </w:t>
      </w:r>
      <w:r w:rsidR="00234908" w:rsidRPr="006D62AD">
        <w:t xml:space="preserve">Recipient agrees not to grant any exclusive right or license to any of the </w:t>
      </w:r>
      <w:r w:rsidR="001A3C01" w:rsidRPr="006D62AD">
        <w:t xml:space="preserve">Eligible </w:t>
      </w:r>
      <w:r w:rsidR="00234908" w:rsidRPr="006D62AD">
        <w:t>Project Intellectual Property</w:t>
      </w:r>
      <w:r w:rsidR="00267796">
        <w:t xml:space="preserve"> </w:t>
      </w:r>
      <w:r w:rsidR="00234908" w:rsidRPr="006D62AD">
        <w:t>in any territory without the prior written consent of the Minister</w:t>
      </w:r>
      <w:r w:rsidR="001F0A97">
        <w:t xml:space="preserve"> </w:t>
      </w:r>
      <w:r w:rsidR="001F0A97" w:rsidRPr="00DA3AC0">
        <w:t xml:space="preserve">in accordance with Schedule </w:t>
      </w:r>
      <w:r w:rsidR="00855CB3">
        <w:t>C</w:t>
      </w:r>
      <w:r w:rsidR="001F0A97" w:rsidRPr="00DA3AC0">
        <w:t xml:space="preserve"> (License or Transfer of Intellectual Property and Network Assets)</w:t>
      </w:r>
      <w:r w:rsidR="008F0EDD">
        <w:t xml:space="preserve"> and without prior notice to the Lead Recipients</w:t>
      </w:r>
      <w:r w:rsidR="00234908" w:rsidRPr="006D62AD">
        <w:t xml:space="preserve">.  </w:t>
      </w:r>
      <w:r w:rsidR="006D62AD">
        <w:t>Ultimate Recipient</w:t>
      </w:r>
      <w:r w:rsidR="00234908" w:rsidRPr="006D62AD">
        <w:t xml:space="preserve"> </w:t>
      </w:r>
      <w:r w:rsidR="006D62AD">
        <w:t>is</w:t>
      </w:r>
      <w:r w:rsidR="00234908" w:rsidRPr="006D62AD">
        <w:t xml:space="preserve"> permitted to grant non-exclusive licences to the</w:t>
      </w:r>
      <w:r w:rsidR="006D62AD">
        <w:t xml:space="preserve"> </w:t>
      </w:r>
      <w:r w:rsidR="00E9629E" w:rsidRPr="006D62AD">
        <w:t>Eligible Project Intellectual Property</w:t>
      </w:r>
      <w:r w:rsidR="00234908" w:rsidRPr="006D62AD">
        <w:t>, without prior written consent of the Minister</w:t>
      </w:r>
      <w:r w:rsidR="006D62AD">
        <w:t>, (</w:t>
      </w:r>
      <w:proofErr w:type="spellStart"/>
      <w:r w:rsidR="006D62AD">
        <w:t>i</w:t>
      </w:r>
      <w:proofErr w:type="spellEnd"/>
      <w:r w:rsidR="006D62AD">
        <w:t xml:space="preserve">) </w:t>
      </w:r>
      <w:r w:rsidR="00234908" w:rsidRPr="005D230B">
        <w:t>in conjunction with the</w:t>
      </w:r>
      <w:r w:rsidR="00F95BDF" w:rsidRPr="005D230B">
        <w:t xml:space="preserve"> commercialization or</w:t>
      </w:r>
      <w:r w:rsidR="00234908" w:rsidRPr="005D230B">
        <w:t xml:space="preserve"> sale of Resulting Products; </w:t>
      </w:r>
      <w:r w:rsidR="006D62AD" w:rsidRPr="005D230B">
        <w:t>and (ii)</w:t>
      </w:r>
      <w:r w:rsidR="00234908" w:rsidRPr="005D230B">
        <w:t xml:space="preserve"> as long as the licence grant does not prevent </w:t>
      </w:r>
      <w:r w:rsidR="006D62AD" w:rsidRPr="005D230B">
        <w:t xml:space="preserve">Ultimate </w:t>
      </w:r>
      <w:r w:rsidR="00234908" w:rsidRPr="005D230B">
        <w:t xml:space="preserve">Recipient from fulfilling </w:t>
      </w:r>
      <w:r w:rsidR="006D62AD" w:rsidRPr="005D230B">
        <w:t>its</w:t>
      </w:r>
      <w:r w:rsidR="00234908" w:rsidRPr="005D230B">
        <w:t xml:space="preserve"> obligations under this Agreement</w:t>
      </w:r>
      <w:r w:rsidR="008F0EDD">
        <w:t xml:space="preserve"> </w:t>
      </w:r>
      <w:r w:rsidR="00234908" w:rsidRPr="005D230B">
        <w:t>and from</w:t>
      </w:r>
      <w:r w:rsidR="006D62AD" w:rsidRPr="005D230B">
        <w:t xml:space="preserve"> otherwise</w:t>
      </w:r>
      <w:r w:rsidR="00234908" w:rsidRPr="005D230B">
        <w:t xml:space="preserve"> exploiting the </w:t>
      </w:r>
      <w:r w:rsidR="00F95BDF" w:rsidRPr="005D230B">
        <w:t>Eligible Project Intellectual Property</w:t>
      </w:r>
      <w:r w:rsidR="006D62AD" w:rsidRPr="005D230B">
        <w:t xml:space="preserve"> </w:t>
      </w:r>
      <w:r w:rsidR="00234908" w:rsidRPr="005D230B">
        <w:t>in any territory.</w:t>
      </w:r>
    </w:p>
    <w:p w14:paraId="0A956D7B" w14:textId="77777777" w:rsidR="00F5435E" w:rsidRPr="00A91F36" w:rsidRDefault="00F5435E" w:rsidP="00123B23">
      <w:pPr>
        <w:widowControl/>
        <w:jc w:val="both"/>
      </w:pPr>
    </w:p>
    <w:p w14:paraId="01B0AB0E" w14:textId="25469117" w:rsidR="00D6559C" w:rsidRDefault="003C6859" w:rsidP="00123B23">
      <w:pPr>
        <w:jc w:val="both"/>
      </w:pPr>
      <w:r>
        <w:t>6</w:t>
      </w:r>
      <w:r w:rsidR="00234908">
        <w:t>.</w:t>
      </w:r>
      <w:r w:rsidR="00690438">
        <w:t>5</w:t>
      </w:r>
      <w:r w:rsidR="00234908" w:rsidRPr="00A91F36">
        <w:tab/>
      </w:r>
      <w:r w:rsidR="00234908" w:rsidRPr="001B544D">
        <w:rPr>
          <w:b/>
          <w:bCs w:val="0"/>
        </w:rPr>
        <w:t>Intellectual Property</w:t>
      </w:r>
      <w:r w:rsidR="00234908">
        <w:rPr>
          <w:b/>
          <w:bCs w:val="0"/>
        </w:rPr>
        <w:t xml:space="preserve"> of Others</w:t>
      </w:r>
      <w:r w:rsidR="00234908" w:rsidRPr="001B544D">
        <w:rPr>
          <w:b/>
          <w:bCs w:val="0"/>
        </w:rPr>
        <w:t>.</w:t>
      </w:r>
      <w:r w:rsidR="00234908">
        <w:t xml:space="preserve">  </w:t>
      </w:r>
      <w:r w:rsidR="00234908" w:rsidRPr="00813B70">
        <w:t xml:space="preserve">To the best of </w:t>
      </w:r>
      <w:r w:rsidR="00DA3AC0">
        <w:t xml:space="preserve">Ultimate </w:t>
      </w:r>
      <w:r w:rsidR="00234908" w:rsidRPr="00813B70">
        <w:t>Recipient’s knowledge, no</w:t>
      </w:r>
      <w:r w:rsidR="00234908">
        <w:t xml:space="preserve"> </w:t>
      </w:r>
      <w:r w:rsidR="00234908" w:rsidRPr="00813B70">
        <w:t>p</w:t>
      </w:r>
      <w:r w:rsidR="00234908">
        <w:t>erson or entity h</w:t>
      </w:r>
      <w:r w:rsidR="00234908" w:rsidRPr="00813B70">
        <w:t xml:space="preserve">as alleged that the Background Intellectual Property, or the use thereof by </w:t>
      </w:r>
      <w:r w:rsidR="00DA3AC0">
        <w:t xml:space="preserve">Ultimate </w:t>
      </w:r>
      <w:r w:rsidR="00234908" w:rsidRPr="00CD6C34">
        <w:t>Recipient</w:t>
      </w:r>
      <w:r w:rsidR="00234908" w:rsidRPr="00813B70">
        <w:t xml:space="preserve">, infringes or misappropriates the Intellectual Property </w:t>
      </w:r>
      <w:r w:rsidR="00234908">
        <w:t xml:space="preserve">Rights that are owned or controlled by that </w:t>
      </w:r>
      <w:r w:rsidR="00234908" w:rsidRPr="00813B70">
        <w:t>p</w:t>
      </w:r>
      <w:r w:rsidR="00234908">
        <w:t xml:space="preserve">erson or entity. </w:t>
      </w:r>
      <w:r w:rsidR="00234908" w:rsidRPr="00FD5620">
        <w:t xml:space="preserve">To the best of the </w:t>
      </w:r>
      <w:r w:rsidR="00DA3AC0">
        <w:t xml:space="preserve">Ultimate </w:t>
      </w:r>
      <w:r w:rsidR="00234908" w:rsidRPr="00FD5620">
        <w:t xml:space="preserve">Recipient’s knowledge, </w:t>
      </w:r>
      <w:r w:rsidR="00DA3AC0">
        <w:t xml:space="preserve">Ultimate </w:t>
      </w:r>
      <w:r w:rsidR="00234908" w:rsidRPr="00FD5620">
        <w:t>Recipient would not infringe any Intellectual Property Rights of others by performing the</w:t>
      </w:r>
      <w:r w:rsidR="00DA3AC0">
        <w:t xml:space="preserve"> Eligible Project</w:t>
      </w:r>
      <w:r w:rsidR="00234908" w:rsidRPr="00FD5620">
        <w:t>.</w:t>
      </w:r>
    </w:p>
    <w:p w14:paraId="5E5985B9" w14:textId="77777777" w:rsidR="00C07D97" w:rsidRPr="00A91F36" w:rsidRDefault="00C07D97" w:rsidP="00123B23">
      <w:pPr>
        <w:jc w:val="both"/>
      </w:pPr>
    </w:p>
    <w:p w14:paraId="62E2DBF8" w14:textId="5E33146C" w:rsidR="000E17A4" w:rsidRDefault="003C6859" w:rsidP="00123B23">
      <w:pPr>
        <w:jc w:val="both"/>
        <w:rPr>
          <w:bCs w:val="0"/>
        </w:rPr>
      </w:pPr>
      <w:r>
        <w:rPr>
          <w:bCs w:val="0"/>
        </w:rPr>
        <w:t>6</w:t>
      </w:r>
      <w:r w:rsidR="000E17A4" w:rsidRPr="00321E60">
        <w:rPr>
          <w:bCs w:val="0"/>
        </w:rPr>
        <w:t>.</w:t>
      </w:r>
      <w:r w:rsidR="00690438">
        <w:rPr>
          <w:bCs w:val="0"/>
        </w:rPr>
        <w:t>6</w:t>
      </w:r>
      <w:r w:rsidR="000E17A4" w:rsidRPr="00321E60">
        <w:rPr>
          <w:bCs w:val="0"/>
        </w:rPr>
        <w:tab/>
      </w:r>
      <w:r w:rsidR="000E17A4" w:rsidRPr="00321E60">
        <w:rPr>
          <w:b/>
        </w:rPr>
        <w:t xml:space="preserve">Intellectual Property Enforcement.  </w:t>
      </w:r>
      <w:r w:rsidR="00DA3AC0">
        <w:rPr>
          <w:bCs w:val="0"/>
        </w:rPr>
        <w:t xml:space="preserve">To the extent applicable, Ultimate </w:t>
      </w:r>
      <w:r w:rsidR="000E17A4" w:rsidRPr="00321E60">
        <w:rPr>
          <w:bCs w:val="0"/>
        </w:rPr>
        <w:t xml:space="preserve">Recipient shall promptly notify </w:t>
      </w:r>
      <w:r w:rsidR="00B45A1A">
        <w:rPr>
          <w:bCs w:val="0"/>
        </w:rPr>
        <w:t>Lead Recipients</w:t>
      </w:r>
      <w:r w:rsidR="00DA3AC0">
        <w:rPr>
          <w:bCs w:val="0"/>
        </w:rPr>
        <w:t xml:space="preserve"> </w:t>
      </w:r>
      <w:r w:rsidR="000E17A4" w:rsidRPr="00321E60">
        <w:rPr>
          <w:bCs w:val="0"/>
        </w:rPr>
        <w:t xml:space="preserve">if </w:t>
      </w:r>
      <w:r w:rsidR="00DA3AC0">
        <w:rPr>
          <w:bCs w:val="0"/>
        </w:rPr>
        <w:t>it</w:t>
      </w:r>
      <w:r w:rsidR="000E17A4" w:rsidRPr="00321E60">
        <w:rPr>
          <w:bCs w:val="0"/>
        </w:rPr>
        <w:t xml:space="preserve"> become</w:t>
      </w:r>
      <w:r w:rsidR="00DA3AC0">
        <w:rPr>
          <w:bCs w:val="0"/>
        </w:rPr>
        <w:t>s</w:t>
      </w:r>
      <w:r w:rsidR="000E17A4" w:rsidRPr="00321E60">
        <w:rPr>
          <w:bCs w:val="0"/>
        </w:rPr>
        <w:t xml:space="preserve"> aware of any alleged infringement of Eligible Project Intellectual Property during the Term</w:t>
      </w:r>
      <w:r w:rsidR="008F0EDD">
        <w:rPr>
          <w:bCs w:val="0"/>
        </w:rPr>
        <w:t>, along with Ultimate Recipient’s plan for enforcement of any Eligible Project Intellectual Property</w:t>
      </w:r>
      <w:r w:rsidR="000E17A4" w:rsidRPr="00321E60">
        <w:rPr>
          <w:bCs w:val="0"/>
        </w:rPr>
        <w:t>.</w:t>
      </w:r>
    </w:p>
    <w:p w14:paraId="2B829B2A" w14:textId="60C4AAEF" w:rsidR="004B30A3" w:rsidRPr="007C14F6" w:rsidRDefault="004B30A3" w:rsidP="00B45A1A">
      <w:pPr>
        <w:jc w:val="both"/>
        <w:rPr>
          <w:b/>
          <w:bCs w:val="0"/>
        </w:rPr>
      </w:pPr>
    </w:p>
    <w:p w14:paraId="392AE805" w14:textId="27D6C153" w:rsidR="00A32739" w:rsidRDefault="00B45A1A" w:rsidP="00A32739">
      <w:pPr>
        <w:ind w:left="600" w:hanging="600"/>
        <w:jc w:val="both"/>
      </w:pPr>
      <w:r>
        <w:rPr>
          <w:b/>
        </w:rPr>
        <w:t>7</w:t>
      </w:r>
      <w:r w:rsidR="00A32739">
        <w:rPr>
          <w:b/>
        </w:rPr>
        <w:t>.</w:t>
      </w:r>
      <w:r w:rsidR="00A32739" w:rsidRPr="00167EBD">
        <w:rPr>
          <w:b/>
        </w:rPr>
        <w:tab/>
      </w:r>
      <w:r w:rsidR="00A32739" w:rsidRPr="00D739E3">
        <w:rPr>
          <w:b/>
          <w:u w:val="single"/>
        </w:rPr>
        <w:t>Confidentiality</w:t>
      </w:r>
    </w:p>
    <w:p w14:paraId="3E13D1D9" w14:textId="77777777" w:rsidR="00A32739" w:rsidRDefault="00A32739" w:rsidP="00EE533F">
      <w:pPr>
        <w:ind w:left="600" w:hanging="600"/>
        <w:jc w:val="center"/>
      </w:pPr>
    </w:p>
    <w:p w14:paraId="460E32CC" w14:textId="491ADE90" w:rsidR="007C14F6" w:rsidRPr="00216FFC" w:rsidRDefault="00B45A1A" w:rsidP="00267796">
      <w:pPr>
        <w:jc w:val="both"/>
        <w:rPr>
          <w:b/>
          <w:bCs w:val="0"/>
        </w:rPr>
      </w:pPr>
      <w:r>
        <w:lastRenderedPageBreak/>
        <w:t>7</w:t>
      </w:r>
      <w:r w:rsidR="00A32739" w:rsidRPr="001F0260">
        <w:t>.1</w:t>
      </w:r>
      <w:r w:rsidR="00A32739" w:rsidRPr="001F0260">
        <w:rPr>
          <w:b/>
          <w:bCs w:val="0"/>
        </w:rPr>
        <w:tab/>
      </w:r>
      <w:r w:rsidR="008F0EDD">
        <w:rPr>
          <w:b/>
          <w:bCs w:val="0"/>
        </w:rPr>
        <w:t xml:space="preserve">Disclosure of </w:t>
      </w:r>
      <w:r w:rsidR="007C14F6" w:rsidRPr="00267796">
        <w:rPr>
          <w:b/>
          <w:bCs w:val="0"/>
        </w:rPr>
        <w:t>Confidential Information</w:t>
      </w:r>
      <w:r w:rsidR="007C14F6" w:rsidRPr="00267796">
        <w:t>. In connection with this Agreement, each Party (as a “</w:t>
      </w:r>
      <w:r w:rsidR="007C14F6" w:rsidRPr="00267796">
        <w:rPr>
          <w:b/>
          <w:bCs w:val="0"/>
        </w:rPr>
        <w:t>Disclosing Party</w:t>
      </w:r>
      <w:r w:rsidR="007C14F6" w:rsidRPr="00267796">
        <w:t>”) may disclose Confidential Information to the other Party (as a “</w:t>
      </w:r>
      <w:r w:rsidR="007C14F6" w:rsidRPr="00267796">
        <w:rPr>
          <w:b/>
          <w:bCs w:val="0"/>
        </w:rPr>
        <w:t>Receiving Party</w:t>
      </w:r>
      <w:r w:rsidR="007C14F6" w:rsidRPr="006549C7">
        <w:t>”).</w:t>
      </w:r>
      <w:r w:rsidR="00230130">
        <w:t xml:space="preserve">  </w:t>
      </w:r>
    </w:p>
    <w:p w14:paraId="4DE8AEBC" w14:textId="090230B9" w:rsidR="007C14F6" w:rsidRPr="007C14F6" w:rsidRDefault="007C14F6" w:rsidP="00A32739">
      <w:pPr>
        <w:widowControl/>
        <w:jc w:val="both"/>
        <w:rPr>
          <w:b/>
          <w:bCs w:val="0"/>
        </w:rPr>
      </w:pPr>
    </w:p>
    <w:p w14:paraId="79425487" w14:textId="70E40DF7" w:rsidR="007C14F6" w:rsidRPr="00267796" w:rsidRDefault="00B45A1A" w:rsidP="007C14F6">
      <w:pPr>
        <w:widowControl/>
        <w:jc w:val="both"/>
      </w:pPr>
      <w:r>
        <w:rPr>
          <w:w w:val="105"/>
        </w:rPr>
        <w:t>7</w:t>
      </w:r>
      <w:r w:rsidR="007C14F6">
        <w:rPr>
          <w:w w:val="105"/>
        </w:rPr>
        <w:t>.2</w:t>
      </w:r>
      <w:r w:rsidR="007C14F6">
        <w:rPr>
          <w:w w:val="105"/>
        </w:rPr>
        <w:tab/>
      </w:r>
      <w:r w:rsidR="007C14F6" w:rsidRPr="00267796">
        <w:rPr>
          <w:b/>
          <w:bCs w:val="0"/>
        </w:rPr>
        <w:t>Protection of Confidential Information</w:t>
      </w:r>
      <w:r w:rsidR="007C14F6" w:rsidRPr="006549C7">
        <w:t xml:space="preserve">. As a condition of being provided with any disclosure of or access to Confidential Information, </w:t>
      </w:r>
      <w:r w:rsidR="009814BE" w:rsidRPr="006549C7">
        <w:t xml:space="preserve">unless otherwise consented to by the Disclosing Party in writing, </w:t>
      </w:r>
      <w:r w:rsidR="007C14F6" w:rsidRPr="006549C7">
        <w:t>the Receiving Party shall for the Term of this Agreement and seven (7) years following expiration or earlier termination of this Agreement:</w:t>
      </w:r>
    </w:p>
    <w:p w14:paraId="00B1B4FC" w14:textId="77777777" w:rsidR="007C14F6" w:rsidRPr="007C14F6" w:rsidRDefault="007C14F6" w:rsidP="007C14F6">
      <w:pPr>
        <w:widowControl/>
        <w:jc w:val="both"/>
        <w:rPr>
          <w:w w:val="105"/>
        </w:rPr>
      </w:pPr>
    </w:p>
    <w:p w14:paraId="3C78D76D" w14:textId="058E43C8" w:rsidR="007C14F6" w:rsidRPr="007C14F6" w:rsidRDefault="007C14F6" w:rsidP="006F2762">
      <w:pPr>
        <w:pStyle w:val="ListParagraph"/>
        <w:numPr>
          <w:ilvl w:val="0"/>
          <w:numId w:val="29"/>
        </w:numPr>
        <w:rPr>
          <w:rFonts w:ascii="Times New Roman" w:hAnsi="Times New Roman"/>
          <w:szCs w:val="24"/>
        </w:rPr>
      </w:pPr>
      <w:r w:rsidRPr="007C14F6">
        <w:rPr>
          <w:rFonts w:ascii="Times New Roman" w:hAnsi="Times New Roman"/>
          <w:szCs w:val="24"/>
        </w:rPr>
        <w:t xml:space="preserve">not access or use the Confidential Information other than as reasonably necessary to carry out the Eligible Project and to exercise its rights or perform its obligations under this </w:t>
      </w:r>
      <w:proofErr w:type="gramStart"/>
      <w:r w:rsidRPr="007C14F6">
        <w:rPr>
          <w:rFonts w:ascii="Times New Roman" w:hAnsi="Times New Roman"/>
          <w:szCs w:val="24"/>
        </w:rPr>
        <w:t>Agreement;</w:t>
      </w:r>
      <w:proofErr w:type="gramEnd"/>
    </w:p>
    <w:p w14:paraId="02ED4D10" w14:textId="77777777" w:rsidR="007C14F6" w:rsidRPr="007C14F6" w:rsidRDefault="007C14F6" w:rsidP="007C14F6">
      <w:pPr>
        <w:pStyle w:val="ListParagraph"/>
        <w:ind w:left="1420"/>
        <w:rPr>
          <w:rFonts w:ascii="Times New Roman" w:hAnsi="Times New Roman"/>
          <w:szCs w:val="24"/>
        </w:rPr>
      </w:pPr>
    </w:p>
    <w:p w14:paraId="3ECD9AD1" w14:textId="7145FD4E" w:rsidR="007C14F6" w:rsidRPr="007C14F6" w:rsidRDefault="007C14F6" w:rsidP="006F2762">
      <w:pPr>
        <w:pStyle w:val="ListParagraph"/>
        <w:numPr>
          <w:ilvl w:val="0"/>
          <w:numId w:val="29"/>
        </w:numPr>
        <w:rPr>
          <w:rFonts w:ascii="Times New Roman" w:hAnsi="Times New Roman"/>
          <w:szCs w:val="24"/>
        </w:rPr>
      </w:pPr>
      <w:r w:rsidRPr="007C14F6">
        <w:rPr>
          <w:rFonts w:ascii="Times New Roman" w:hAnsi="Times New Roman"/>
          <w:szCs w:val="24"/>
        </w:rPr>
        <w:t xml:space="preserve">not disclose or permit access to Confidential Information other than to its representatives who </w:t>
      </w:r>
      <w:r>
        <w:rPr>
          <w:rFonts w:ascii="Times New Roman" w:hAnsi="Times New Roman"/>
          <w:szCs w:val="24"/>
        </w:rPr>
        <w:t>(</w:t>
      </w:r>
      <w:proofErr w:type="spellStart"/>
      <w:r>
        <w:rPr>
          <w:rFonts w:ascii="Times New Roman" w:hAnsi="Times New Roman"/>
          <w:szCs w:val="24"/>
        </w:rPr>
        <w:t>i</w:t>
      </w:r>
      <w:proofErr w:type="spellEnd"/>
      <w:r>
        <w:rPr>
          <w:rFonts w:ascii="Times New Roman" w:hAnsi="Times New Roman"/>
          <w:szCs w:val="24"/>
        </w:rPr>
        <w:t xml:space="preserve">) </w:t>
      </w:r>
      <w:r w:rsidRPr="007C14F6">
        <w:rPr>
          <w:rFonts w:ascii="Times New Roman" w:hAnsi="Times New Roman"/>
          <w:szCs w:val="24"/>
        </w:rPr>
        <w:t xml:space="preserve">need to know such Confidential Information for purposes of the Receiving Party’s carrying out of the Eligible Project and exercise of its rights or performance of its obligations in accordance with this Agreement; </w:t>
      </w:r>
      <w:r>
        <w:rPr>
          <w:rFonts w:ascii="Times New Roman" w:hAnsi="Times New Roman"/>
          <w:szCs w:val="24"/>
        </w:rPr>
        <w:t xml:space="preserve">(ii) </w:t>
      </w:r>
      <w:r w:rsidRPr="007C14F6">
        <w:rPr>
          <w:rFonts w:ascii="Times New Roman" w:hAnsi="Times New Roman"/>
          <w:szCs w:val="24"/>
        </w:rPr>
        <w:t xml:space="preserve">have been informed of the confidential nature of the Confidential Information and the Receiving Party’s obligations under this Section </w:t>
      </w:r>
      <w:r w:rsidR="008F0EDD">
        <w:rPr>
          <w:rFonts w:ascii="Times New Roman" w:hAnsi="Times New Roman"/>
          <w:szCs w:val="24"/>
        </w:rPr>
        <w:t>7</w:t>
      </w:r>
      <w:r w:rsidRPr="007C14F6">
        <w:rPr>
          <w:rFonts w:ascii="Times New Roman" w:hAnsi="Times New Roman"/>
          <w:szCs w:val="24"/>
        </w:rPr>
        <w:t xml:space="preserve">; and </w:t>
      </w:r>
      <w:r>
        <w:rPr>
          <w:rFonts w:ascii="Times New Roman" w:hAnsi="Times New Roman"/>
          <w:szCs w:val="24"/>
        </w:rPr>
        <w:t xml:space="preserve">(iii) </w:t>
      </w:r>
      <w:r w:rsidRPr="007C14F6">
        <w:rPr>
          <w:rFonts w:ascii="Times New Roman" w:hAnsi="Times New Roman"/>
          <w:szCs w:val="24"/>
        </w:rPr>
        <w:t xml:space="preserve">are bound by obligations at least as protective of the Confidential Information as the terms set forth in this Section </w:t>
      </w:r>
      <w:r w:rsidR="008F0EDD">
        <w:rPr>
          <w:rFonts w:ascii="Times New Roman" w:hAnsi="Times New Roman"/>
          <w:szCs w:val="24"/>
        </w:rPr>
        <w:t>7</w:t>
      </w:r>
      <w:r>
        <w:rPr>
          <w:rFonts w:ascii="Times New Roman" w:hAnsi="Times New Roman"/>
          <w:szCs w:val="24"/>
        </w:rPr>
        <w:t>; and</w:t>
      </w:r>
    </w:p>
    <w:p w14:paraId="3413DE42" w14:textId="77777777" w:rsidR="007C14F6" w:rsidRPr="007C14F6" w:rsidRDefault="007C14F6" w:rsidP="007C14F6">
      <w:pPr>
        <w:pStyle w:val="ListParagraph"/>
        <w:ind w:left="1420"/>
        <w:rPr>
          <w:rFonts w:ascii="Times New Roman" w:hAnsi="Times New Roman"/>
          <w:szCs w:val="24"/>
        </w:rPr>
      </w:pPr>
    </w:p>
    <w:p w14:paraId="68842D5E" w14:textId="563C7299" w:rsidR="007C14F6" w:rsidRDefault="007C14F6" w:rsidP="006F2762">
      <w:pPr>
        <w:pStyle w:val="ListParagraph"/>
        <w:numPr>
          <w:ilvl w:val="0"/>
          <w:numId w:val="29"/>
        </w:numPr>
        <w:rPr>
          <w:rFonts w:ascii="Times New Roman" w:hAnsi="Times New Roman"/>
          <w:szCs w:val="24"/>
        </w:rPr>
      </w:pPr>
      <w:r w:rsidRPr="007C14F6">
        <w:rPr>
          <w:rFonts w:ascii="Times New Roman" w:hAnsi="Times New Roman"/>
          <w:szCs w:val="24"/>
        </w:rPr>
        <w:t>safeguard the Confidential Information from unauthorized use, access, or disclosure using at least the degree of care it uses to protect its similarly sensitive information and in no event less than a reasonable degree of care</w:t>
      </w:r>
      <w:r>
        <w:rPr>
          <w:rFonts w:ascii="Times New Roman" w:hAnsi="Times New Roman"/>
          <w:szCs w:val="24"/>
        </w:rPr>
        <w:t>.</w:t>
      </w:r>
    </w:p>
    <w:p w14:paraId="61EC6C32" w14:textId="77777777" w:rsidR="00BA72B0" w:rsidRPr="00240679" w:rsidRDefault="00BA72B0" w:rsidP="00240679">
      <w:pPr>
        <w:pStyle w:val="ListParagraph"/>
        <w:rPr>
          <w:rFonts w:ascii="Times New Roman" w:hAnsi="Times New Roman"/>
          <w:szCs w:val="24"/>
        </w:rPr>
      </w:pPr>
    </w:p>
    <w:p w14:paraId="0A18511D" w14:textId="7AB89C75" w:rsidR="00BA72B0" w:rsidRPr="00240679" w:rsidRDefault="00BA72B0" w:rsidP="00BA72B0">
      <w:pPr>
        <w:pStyle w:val="ListParagraph"/>
        <w:numPr>
          <w:ilvl w:val="0"/>
          <w:numId w:val="29"/>
        </w:numPr>
        <w:rPr>
          <w:rFonts w:ascii="Times New Roman" w:hAnsi="Times New Roman"/>
          <w:szCs w:val="24"/>
        </w:rPr>
      </w:pPr>
      <w:r>
        <w:rPr>
          <w:rFonts w:ascii="Times New Roman" w:hAnsi="Times New Roman"/>
          <w:szCs w:val="24"/>
        </w:rPr>
        <w:t xml:space="preserve">return all </w:t>
      </w:r>
      <w:r w:rsidRPr="002F1875">
        <w:rPr>
          <w:rFonts w:ascii="Times New Roman" w:hAnsi="Times New Roman"/>
          <w:szCs w:val="24"/>
        </w:rPr>
        <w:t>Confidential Information to the Disclosing Party upon termination of this Agreement. Notwithstanding the foregoing, the Parties shall be entitled to retain: (</w:t>
      </w:r>
      <w:proofErr w:type="spellStart"/>
      <w:r w:rsidRPr="002F1875">
        <w:rPr>
          <w:rFonts w:ascii="Times New Roman" w:hAnsi="Times New Roman"/>
          <w:szCs w:val="24"/>
        </w:rPr>
        <w:t>i</w:t>
      </w:r>
      <w:proofErr w:type="spellEnd"/>
      <w:r w:rsidRPr="002F1875">
        <w:rPr>
          <w:rFonts w:ascii="Times New Roman" w:hAnsi="Times New Roman"/>
          <w:szCs w:val="24"/>
        </w:rPr>
        <w:t xml:space="preserve">) one copy of Confidential Information to comply with legal obligations and ensure compliance with the provisions set forth herein, as well as (ii) automatically generated computer back-up or archival copies generated in the ordinary course of their business, provided that any such retained copy will continue to be subject to the </w:t>
      </w:r>
      <w:r>
        <w:rPr>
          <w:rFonts w:ascii="Times New Roman" w:hAnsi="Times New Roman"/>
          <w:szCs w:val="24"/>
        </w:rPr>
        <w:t>c</w:t>
      </w:r>
      <w:r w:rsidRPr="002F1875">
        <w:rPr>
          <w:rFonts w:ascii="Times New Roman" w:hAnsi="Times New Roman"/>
          <w:szCs w:val="24"/>
        </w:rPr>
        <w:t>onfidentiality obligations and restrictions set forth herein.</w:t>
      </w:r>
    </w:p>
    <w:p w14:paraId="0D95CB40" w14:textId="77777777" w:rsidR="002F1875" w:rsidRPr="00240679" w:rsidRDefault="002F1875" w:rsidP="00240679">
      <w:pPr>
        <w:pStyle w:val="ListParagraph"/>
        <w:rPr>
          <w:rFonts w:ascii="Times New Roman" w:hAnsi="Times New Roman"/>
          <w:szCs w:val="24"/>
        </w:rPr>
      </w:pPr>
    </w:p>
    <w:p w14:paraId="5323BA92" w14:textId="77777777" w:rsidR="007C14F6" w:rsidRPr="007C14F6" w:rsidRDefault="007C14F6" w:rsidP="007C14F6">
      <w:pPr>
        <w:widowControl/>
        <w:jc w:val="both"/>
        <w:rPr>
          <w:w w:val="105"/>
        </w:rPr>
      </w:pPr>
    </w:p>
    <w:p w14:paraId="2F5B320A" w14:textId="0CD5D56C" w:rsidR="008E6917" w:rsidRPr="00267796" w:rsidRDefault="00B45A1A" w:rsidP="00A32739">
      <w:pPr>
        <w:widowControl/>
        <w:jc w:val="both"/>
      </w:pPr>
      <w:r>
        <w:rPr>
          <w:w w:val="105"/>
        </w:rPr>
        <w:t>7</w:t>
      </w:r>
      <w:r w:rsidR="007C14F6">
        <w:rPr>
          <w:w w:val="105"/>
        </w:rPr>
        <w:t>.3</w:t>
      </w:r>
      <w:r w:rsidR="007C14F6">
        <w:rPr>
          <w:w w:val="105"/>
        </w:rPr>
        <w:tab/>
      </w:r>
      <w:r w:rsidR="007C14F6" w:rsidRPr="00267796">
        <w:rPr>
          <w:b/>
          <w:bCs w:val="0"/>
        </w:rPr>
        <w:t>Required Disclosure</w:t>
      </w:r>
      <w:r w:rsidR="007C14F6" w:rsidRPr="00267796">
        <w:t xml:space="preserve">. Any disclosure by a Receiving Party of any Confidential Information under applicable federal, provincial, or local law, regulation, or a valid order issued by a court or governmental agency of competent jurisdiction shall be subject to the terms of this Section </w:t>
      </w:r>
      <w:r w:rsidR="008F0EDD">
        <w:t>7</w:t>
      </w:r>
      <w:r w:rsidR="007C14F6" w:rsidRPr="00267796">
        <w:t xml:space="preserve">.3.  Before making any such disclosure, a Receiving Party shall provide Disclosing Party with prompt written notice of such requirement so that the Disclosing Party may seek a protective order or other remedy, and reasonable assistance in opposing such disclosure or seeking a protective order or other limitations on disclosure. If the Receiving Party is still required to disclose any Confidential Information, the Receiving Party shall disclose only that portion of the Confidential Information which, on the advice of the Receiving Party’s legal counsel, it is legally required to disclose and, on Disclosing Party’s request, the Receiving Party shall use commercially reasonable efforts to obtain assurances from the applicable court or agency that such Confidential </w:t>
      </w:r>
      <w:r w:rsidR="007C14F6" w:rsidRPr="00267796">
        <w:lastRenderedPageBreak/>
        <w:t>Information will be afforded confidential treatment.</w:t>
      </w:r>
      <w:r w:rsidR="00267796">
        <w:t xml:space="preserve">  For clarity, nothing in this Section </w:t>
      </w:r>
      <w:r w:rsidR="008F0EDD">
        <w:t>7</w:t>
      </w:r>
      <w:r w:rsidR="00267796">
        <w:t xml:space="preserve"> shall prevent the disclosure of</w:t>
      </w:r>
      <w:r w:rsidR="001E7D1F">
        <w:t xml:space="preserve"> any information to the Minister upon request or as otherwise required under the Contribution Agreement</w:t>
      </w:r>
      <w:r w:rsidR="00FF7F8C">
        <w:t>, including without limitation the terms of this Agreement and any reports or information provided under this Agreement</w:t>
      </w:r>
      <w:r w:rsidR="001E7D1F">
        <w:t>.</w:t>
      </w:r>
    </w:p>
    <w:p w14:paraId="5A708BEF" w14:textId="77777777" w:rsidR="007C14F6" w:rsidRPr="007C14F6" w:rsidRDefault="007C14F6" w:rsidP="00A32739">
      <w:pPr>
        <w:widowControl/>
        <w:jc w:val="both"/>
        <w:rPr>
          <w:w w:val="105"/>
        </w:rPr>
      </w:pPr>
    </w:p>
    <w:p w14:paraId="22B948CF" w14:textId="6EE3995F" w:rsidR="00A32739" w:rsidRDefault="00B45A1A" w:rsidP="009814BE">
      <w:pPr>
        <w:tabs>
          <w:tab w:val="left" w:pos="567"/>
        </w:tabs>
        <w:jc w:val="both"/>
      </w:pPr>
      <w:r>
        <w:t>7</w:t>
      </w:r>
      <w:r w:rsidR="00A32739" w:rsidRPr="001F0260">
        <w:t>.</w:t>
      </w:r>
      <w:r w:rsidR="00A32739" w:rsidRPr="001F0260">
        <w:rPr>
          <w:b/>
          <w:bCs w:val="0"/>
        </w:rPr>
        <w:tab/>
      </w:r>
      <w:r w:rsidR="00A32739">
        <w:rPr>
          <w:b/>
          <w:bCs w:val="0"/>
        </w:rPr>
        <w:tab/>
      </w:r>
      <w:r w:rsidR="00A32739" w:rsidRPr="001F0260">
        <w:rPr>
          <w:b/>
          <w:bCs w:val="0"/>
        </w:rPr>
        <w:t>International Dispute</w:t>
      </w:r>
      <w:r w:rsidR="00A32739">
        <w:rPr>
          <w:bCs w:val="0"/>
        </w:rPr>
        <w:t xml:space="preserve">.  </w:t>
      </w:r>
      <w:r w:rsidR="00A32739" w:rsidRPr="00267796">
        <w:t>Notwithstanding</w:t>
      </w:r>
      <w:r w:rsidR="009814BE" w:rsidRPr="00267796">
        <w:t xml:space="preserve"> the remainder of this Section </w:t>
      </w:r>
      <w:r w:rsidR="008F0EDD">
        <w:t>7</w:t>
      </w:r>
      <w:r w:rsidR="00A32739" w:rsidRPr="00267796">
        <w:t xml:space="preserve">, </w:t>
      </w:r>
      <w:r w:rsidR="009814BE">
        <w:t xml:space="preserve">Ultimate </w:t>
      </w:r>
      <w:r w:rsidR="00A32739" w:rsidRPr="002A55C7">
        <w:t>Recipient waives any confidentiality rights to the extent such rights would impede H</w:t>
      </w:r>
      <w:r w:rsidR="00A32739">
        <w:t>is</w:t>
      </w:r>
      <w:r w:rsidR="00A32739" w:rsidRPr="002A55C7">
        <w:t xml:space="preserve"> Majesty from fulfilling</w:t>
      </w:r>
      <w:r w:rsidR="00A32739">
        <w:t xml:space="preserve"> h</w:t>
      </w:r>
      <w:r w:rsidR="009814BE">
        <w:t>is</w:t>
      </w:r>
      <w:r w:rsidR="00A32739" w:rsidRPr="002A55C7">
        <w:t xml:space="preserve"> notification obligations to a world trade panel for the purposes of the conduct of a dispute, in which H</w:t>
      </w:r>
      <w:r w:rsidR="00A32739">
        <w:t>is</w:t>
      </w:r>
      <w:r w:rsidR="00A32739" w:rsidRPr="002A55C7">
        <w:t xml:space="preserve"> Majesty is a party or a </w:t>
      </w:r>
      <w:proofErr w:type="gramStart"/>
      <w:r w:rsidR="00A32739" w:rsidRPr="002A55C7">
        <w:t>third party</w:t>
      </w:r>
      <w:proofErr w:type="gramEnd"/>
      <w:r w:rsidR="00A32739" w:rsidRPr="002A55C7">
        <w:t xml:space="preserve"> intervener</w:t>
      </w:r>
      <w:r w:rsidR="00A32739" w:rsidRPr="00267796">
        <w:t xml:space="preserve">. </w:t>
      </w:r>
      <w:r w:rsidR="00A32739" w:rsidRPr="002A55C7">
        <w:t>The Minister is authorized to disclose the contents of this Agreement and any documents pertaining thereto, whether predating or subsequent to this Agreement, or of the</w:t>
      </w:r>
      <w:r w:rsidR="00A32739">
        <w:t xml:space="preserve"> </w:t>
      </w:r>
      <w:r w:rsidR="00A32739" w:rsidRPr="002A55C7">
        <w:t>transactions contemplated herein, where in the opinion of the Minister, such disclosure is necessary to the defence of H</w:t>
      </w:r>
      <w:r w:rsidR="00A32739">
        <w:t>is</w:t>
      </w:r>
      <w:r w:rsidR="00A32739" w:rsidRPr="002A55C7">
        <w:t xml:space="preserve"> Majesty’s interests in the course of a trade remedy investigation conducted by a foreign investigative authority, and is protected from public dissemination by the foreign investigative authority.</w:t>
      </w:r>
    </w:p>
    <w:p w14:paraId="1E2B3A44" w14:textId="77777777" w:rsidR="00F51F79" w:rsidRDefault="00F51F79" w:rsidP="009814BE">
      <w:pPr>
        <w:tabs>
          <w:tab w:val="left" w:pos="567"/>
        </w:tabs>
        <w:jc w:val="both"/>
      </w:pPr>
    </w:p>
    <w:p w14:paraId="3CCD5D08" w14:textId="52F6AC5F" w:rsidR="00F51F79" w:rsidRPr="00F51F79" w:rsidRDefault="00B45A1A" w:rsidP="001E7D1F">
      <w:pPr>
        <w:ind w:left="567" w:hanging="567"/>
        <w:jc w:val="both"/>
        <w:rPr>
          <w:b/>
          <w:u w:val="single"/>
        </w:rPr>
      </w:pPr>
      <w:r>
        <w:rPr>
          <w:b/>
        </w:rPr>
        <w:t>8</w:t>
      </w:r>
      <w:r w:rsidR="00690438">
        <w:rPr>
          <w:b/>
        </w:rPr>
        <w:t>.</w:t>
      </w:r>
      <w:r w:rsidR="00F51F79" w:rsidRPr="004C3E57">
        <w:rPr>
          <w:b/>
        </w:rPr>
        <w:tab/>
      </w:r>
      <w:r w:rsidR="00A3275D">
        <w:rPr>
          <w:b/>
          <w:u w:val="single"/>
        </w:rPr>
        <w:t>Publicity</w:t>
      </w:r>
    </w:p>
    <w:p w14:paraId="4032394F" w14:textId="77777777" w:rsidR="00F51F79" w:rsidRDefault="00F51F79" w:rsidP="00F51F79">
      <w:pPr>
        <w:pStyle w:val="BodyText"/>
        <w:spacing w:before="10"/>
      </w:pPr>
    </w:p>
    <w:p w14:paraId="61CD6024" w14:textId="0E17D5C9" w:rsidR="00F51F79" w:rsidRDefault="00B45A1A" w:rsidP="001E7D1F">
      <w:pPr>
        <w:tabs>
          <w:tab w:val="left" w:pos="0"/>
        </w:tabs>
        <w:jc w:val="both"/>
      </w:pPr>
      <w:r>
        <w:t>8</w:t>
      </w:r>
      <w:r w:rsidR="001E7D1F">
        <w:t>.1</w:t>
      </w:r>
      <w:r w:rsidR="001E7D1F">
        <w:tab/>
      </w:r>
      <w:r w:rsidR="00F51F79" w:rsidRPr="001E7D1F">
        <w:rPr>
          <w:b/>
          <w:bCs w:val="0"/>
        </w:rPr>
        <w:t>Public</w:t>
      </w:r>
      <w:r w:rsidR="001C7F4C">
        <w:rPr>
          <w:b/>
          <w:bCs w:val="0"/>
        </w:rPr>
        <w:t xml:space="preserve"> Acknowledgements</w:t>
      </w:r>
      <w:r w:rsidR="00F51F79" w:rsidRPr="00F51F79">
        <w:t xml:space="preserve">. </w:t>
      </w:r>
      <w:r w:rsidR="00F51F79">
        <w:t>In any publication or presentation</w:t>
      </w:r>
      <w:r w:rsidR="001E7D1F">
        <w:t>,</w:t>
      </w:r>
      <w:r w:rsidR="00F51F79">
        <w:t xml:space="preserve"> the</w:t>
      </w:r>
      <w:r w:rsidR="00F51F79" w:rsidRPr="00F51F79">
        <w:t xml:space="preserve"> </w:t>
      </w:r>
      <w:r w:rsidR="00F51F79">
        <w:t>Ultimate Recipient</w:t>
      </w:r>
      <w:r w:rsidR="00F51F79" w:rsidRPr="00F51F79">
        <w:t xml:space="preserve"> </w:t>
      </w:r>
      <w:r w:rsidR="00F51F79">
        <w:t>shall</w:t>
      </w:r>
      <w:r w:rsidR="00F51F79" w:rsidRPr="00F51F79">
        <w:t xml:space="preserve"> </w:t>
      </w:r>
      <w:r w:rsidR="00F51F79">
        <w:t>acknowledg</w:t>
      </w:r>
      <w:r w:rsidR="001E7D1F">
        <w:t>e the Network and</w:t>
      </w:r>
      <w:r w:rsidR="00F51F79" w:rsidRPr="00F51F79">
        <w:t xml:space="preserve"> the Minister’s support in both English and French</w:t>
      </w:r>
      <w:r w:rsidR="001C7F4C">
        <w:t xml:space="preserve">.  Any other public acknowledgement of the Network and the Minister’s support shall likewise be in both official languages.  </w:t>
      </w:r>
    </w:p>
    <w:p w14:paraId="43158395" w14:textId="77777777" w:rsidR="00A3275D" w:rsidRDefault="00A3275D" w:rsidP="00F51F79">
      <w:pPr>
        <w:tabs>
          <w:tab w:val="left" w:pos="567"/>
        </w:tabs>
        <w:jc w:val="both"/>
      </w:pPr>
    </w:p>
    <w:p w14:paraId="1EEE3A1E" w14:textId="68D81479" w:rsidR="00F51F79" w:rsidRDefault="00B45A1A" w:rsidP="001E7D1F">
      <w:pPr>
        <w:tabs>
          <w:tab w:val="left" w:pos="0"/>
        </w:tabs>
        <w:jc w:val="both"/>
      </w:pPr>
      <w:r>
        <w:t>8</w:t>
      </w:r>
      <w:r w:rsidR="001E7D1F">
        <w:t>.2</w:t>
      </w:r>
      <w:r w:rsidR="001E7D1F">
        <w:tab/>
      </w:r>
      <w:r w:rsidR="00F51F79" w:rsidRPr="001E7D1F">
        <w:rPr>
          <w:b/>
          <w:bCs w:val="0"/>
        </w:rPr>
        <w:t>Publicity</w:t>
      </w:r>
      <w:r w:rsidR="00F51F79" w:rsidRPr="00F51F79">
        <w:t xml:space="preserve">. </w:t>
      </w:r>
      <w:r w:rsidR="00A3275D">
        <w:t>Ultimate Recipient</w:t>
      </w:r>
      <w:r w:rsidR="001E7D1F">
        <w:t xml:space="preserve"> </w:t>
      </w:r>
      <w:r w:rsidR="00F51F79" w:rsidRPr="00F51F79">
        <w:t>agree</w:t>
      </w:r>
      <w:r w:rsidR="00A3275D">
        <w:t>s</w:t>
      </w:r>
      <w:r w:rsidR="00F51F79" w:rsidRPr="00F51F79">
        <w:t xml:space="preserve"> that </w:t>
      </w:r>
      <w:r>
        <w:t>Lead Recipients</w:t>
      </w:r>
      <w:r w:rsidR="00F51F79" w:rsidRPr="00F51F79">
        <w:t xml:space="preserve"> or </w:t>
      </w:r>
      <w:r w:rsidR="00F51F79">
        <w:t xml:space="preserve">the Minister may contact </w:t>
      </w:r>
      <w:r w:rsidR="00A3275D">
        <w:t xml:space="preserve">Ultimate Recipient </w:t>
      </w:r>
      <w:r w:rsidR="00F51F79">
        <w:t xml:space="preserve">in relation to success </w:t>
      </w:r>
      <w:r w:rsidR="00F51F79" w:rsidRPr="00F51F79">
        <w:t xml:space="preserve">stories, announcements, ceremonies and other communications activities. </w:t>
      </w:r>
      <w:r w:rsidR="001E7D1F">
        <w:t xml:space="preserve">In connection therewith, </w:t>
      </w:r>
      <w:r w:rsidR="00A3275D">
        <w:t>Ultimate</w:t>
      </w:r>
      <w:r w:rsidR="001E7D1F">
        <w:t xml:space="preserve"> Recipient</w:t>
      </w:r>
      <w:r w:rsidR="00F51F79" w:rsidRPr="00F51F79">
        <w:t xml:space="preserve"> hereby </w:t>
      </w:r>
      <w:r w:rsidR="0041334D">
        <w:t xml:space="preserve">agrees and </w:t>
      </w:r>
      <w:r w:rsidR="00F51F79" w:rsidRPr="00F51F79">
        <w:t>consents to:</w:t>
      </w:r>
    </w:p>
    <w:p w14:paraId="34386019" w14:textId="77777777" w:rsidR="00F51F79" w:rsidRDefault="00F51F79" w:rsidP="001E7D1F">
      <w:pPr>
        <w:tabs>
          <w:tab w:val="left" w:pos="0"/>
        </w:tabs>
        <w:jc w:val="both"/>
      </w:pPr>
    </w:p>
    <w:p w14:paraId="71CB78B2" w14:textId="3B436B27" w:rsidR="00F51F79" w:rsidRPr="001E7D1F" w:rsidRDefault="00F51F79" w:rsidP="006F2762">
      <w:pPr>
        <w:pStyle w:val="ListParagraph"/>
        <w:numPr>
          <w:ilvl w:val="0"/>
          <w:numId w:val="33"/>
        </w:numPr>
        <w:rPr>
          <w:rFonts w:ascii="Times New Roman" w:hAnsi="Times New Roman"/>
          <w:szCs w:val="24"/>
        </w:rPr>
      </w:pPr>
      <w:r w:rsidRPr="001E7D1F">
        <w:rPr>
          <w:rFonts w:ascii="Times New Roman" w:hAnsi="Times New Roman"/>
          <w:szCs w:val="24"/>
        </w:rPr>
        <w:t>acknowledge</w:t>
      </w:r>
      <w:r w:rsidR="001E7D1F">
        <w:rPr>
          <w:rFonts w:ascii="Times New Roman" w:hAnsi="Times New Roman"/>
          <w:szCs w:val="24"/>
        </w:rPr>
        <w:t xml:space="preserve"> </w:t>
      </w:r>
      <w:r w:rsidRPr="001E7D1F">
        <w:rPr>
          <w:rFonts w:ascii="Times New Roman" w:hAnsi="Times New Roman"/>
          <w:szCs w:val="24"/>
        </w:rPr>
        <w:t>the Minister’s role in the funding provided</w:t>
      </w:r>
      <w:r w:rsidR="001E7D1F">
        <w:rPr>
          <w:rFonts w:ascii="Times New Roman" w:hAnsi="Times New Roman"/>
          <w:szCs w:val="24"/>
        </w:rPr>
        <w:t xml:space="preserve"> to Ultimate Recipient</w:t>
      </w:r>
      <w:r w:rsidRPr="001E7D1F">
        <w:rPr>
          <w:rFonts w:ascii="Times New Roman" w:hAnsi="Times New Roman"/>
          <w:szCs w:val="24"/>
        </w:rPr>
        <w:t xml:space="preserve"> under this Agreement</w:t>
      </w:r>
      <w:r w:rsidR="001C7F4C">
        <w:rPr>
          <w:rFonts w:ascii="Times New Roman" w:hAnsi="Times New Roman"/>
          <w:szCs w:val="24"/>
        </w:rPr>
        <w:t xml:space="preserve"> in both official </w:t>
      </w:r>
      <w:proofErr w:type="gramStart"/>
      <w:r w:rsidR="001C7F4C">
        <w:rPr>
          <w:rFonts w:ascii="Times New Roman" w:hAnsi="Times New Roman"/>
          <w:szCs w:val="24"/>
        </w:rPr>
        <w:t>languages</w:t>
      </w:r>
      <w:r w:rsidRPr="001E7D1F">
        <w:rPr>
          <w:rFonts w:ascii="Times New Roman" w:hAnsi="Times New Roman"/>
          <w:szCs w:val="24"/>
        </w:rPr>
        <w:t>;</w:t>
      </w:r>
      <w:proofErr w:type="gramEnd"/>
    </w:p>
    <w:p w14:paraId="25E227CC" w14:textId="77777777" w:rsidR="00F51F79" w:rsidRPr="001E7D1F" w:rsidRDefault="00F51F79" w:rsidP="001E7D1F">
      <w:pPr>
        <w:pStyle w:val="ListParagraph"/>
        <w:ind w:left="1420"/>
        <w:rPr>
          <w:rFonts w:ascii="Times New Roman" w:hAnsi="Times New Roman"/>
          <w:szCs w:val="24"/>
        </w:rPr>
      </w:pPr>
    </w:p>
    <w:p w14:paraId="701D7C92" w14:textId="1FE43583" w:rsidR="00F51F79" w:rsidRPr="00B45A1A" w:rsidRDefault="00F51F79" w:rsidP="006F2762">
      <w:pPr>
        <w:pStyle w:val="ListParagraph"/>
        <w:numPr>
          <w:ilvl w:val="0"/>
          <w:numId w:val="33"/>
        </w:numPr>
        <w:rPr>
          <w:rFonts w:ascii="Times New Roman" w:hAnsi="Times New Roman"/>
          <w:szCs w:val="24"/>
        </w:rPr>
      </w:pPr>
      <w:r w:rsidRPr="001E7D1F">
        <w:rPr>
          <w:rFonts w:ascii="Times New Roman" w:hAnsi="Times New Roman"/>
          <w:szCs w:val="24"/>
        </w:rPr>
        <w:t xml:space="preserve">a public </w:t>
      </w:r>
      <w:r w:rsidRPr="00B45A1A">
        <w:rPr>
          <w:rFonts w:ascii="Times New Roman" w:hAnsi="Times New Roman"/>
          <w:szCs w:val="24"/>
        </w:rPr>
        <w:t xml:space="preserve">announcement of the </w:t>
      </w:r>
      <w:r w:rsidR="001E7D1F" w:rsidRPr="00B45A1A">
        <w:rPr>
          <w:rFonts w:ascii="Times New Roman" w:hAnsi="Times New Roman"/>
          <w:szCs w:val="24"/>
        </w:rPr>
        <w:t xml:space="preserve">Eligible </w:t>
      </w:r>
      <w:r w:rsidRPr="00B45A1A">
        <w:rPr>
          <w:rFonts w:ascii="Times New Roman" w:hAnsi="Times New Roman"/>
          <w:szCs w:val="24"/>
        </w:rPr>
        <w:t>Project by the Minister, on behalf of the Minister, or b</w:t>
      </w:r>
      <w:r w:rsidR="001E7D1F" w:rsidRPr="00B45A1A">
        <w:rPr>
          <w:rFonts w:ascii="Times New Roman" w:hAnsi="Times New Roman"/>
          <w:szCs w:val="24"/>
        </w:rPr>
        <w:t xml:space="preserve">y </w:t>
      </w:r>
      <w:r w:rsidR="00B45A1A" w:rsidRPr="00B45A1A">
        <w:rPr>
          <w:rFonts w:ascii="Times New Roman" w:hAnsi="Times New Roman"/>
        </w:rPr>
        <w:t>Lead Recipients</w:t>
      </w:r>
      <w:r w:rsidRPr="00B45A1A">
        <w:rPr>
          <w:rFonts w:ascii="Times New Roman" w:hAnsi="Times New Roman"/>
          <w:szCs w:val="24"/>
        </w:rPr>
        <w:t xml:space="preserve"> in the form of a news release </w:t>
      </w:r>
      <w:r w:rsidR="001C7F4C" w:rsidRPr="00B45A1A">
        <w:rPr>
          <w:rFonts w:ascii="Times New Roman" w:hAnsi="Times New Roman"/>
          <w:szCs w:val="24"/>
        </w:rPr>
        <w:t>and/</w:t>
      </w:r>
      <w:r w:rsidRPr="00B45A1A">
        <w:rPr>
          <w:rFonts w:ascii="Times New Roman" w:hAnsi="Times New Roman"/>
          <w:szCs w:val="24"/>
        </w:rPr>
        <w:t xml:space="preserve">or </w:t>
      </w:r>
      <w:proofErr w:type="gramStart"/>
      <w:r w:rsidRPr="00B45A1A">
        <w:rPr>
          <w:rFonts w:ascii="Times New Roman" w:hAnsi="Times New Roman"/>
          <w:szCs w:val="24"/>
        </w:rPr>
        <w:t>event;</w:t>
      </w:r>
      <w:proofErr w:type="gramEnd"/>
    </w:p>
    <w:p w14:paraId="3640E779" w14:textId="77777777" w:rsidR="00F51F79" w:rsidRPr="001E7D1F" w:rsidRDefault="00F51F79" w:rsidP="001E7D1F">
      <w:pPr>
        <w:pStyle w:val="ListParagraph"/>
        <w:ind w:left="1420"/>
        <w:rPr>
          <w:rFonts w:ascii="Times New Roman" w:hAnsi="Times New Roman"/>
          <w:szCs w:val="24"/>
        </w:rPr>
      </w:pPr>
    </w:p>
    <w:p w14:paraId="72FCDF4D" w14:textId="39F8566C" w:rsidR="00F51F79" w:rsidRDefault="001E7D1F" w:rsidP="006F2762">
      <w:pPr>
        <w:pStyle w:val="ListParagraph"/>
        <w:numPr>
          <w:ilvl w:val="0"/>
          <w:numId w:val="33"/>
        </w:numPr>
        <w:rPr>
          <w:rFonts w:ascii="Times New Roman" w:hAnsi="Times New Roman"/>
          <w:szCs w:val="24"/>
        </w:rPr>
      </w:pPr>
      <w:r>
        <w:rPr>
          <w:rFonts w:ascii="Times New Roman" w:hAnsi="Times New Roman"/>
          <w:szCs w:val="24"/>
        </w:rPr>
        <w:t>the of</w:t>
      </w:r>
      <w:r w:rsidR="00F51F79" w:rsidRPr="001E7D1F">
        <w:rPr>
          <w:rFonts w:ascii="Times New Roman" w:hAnsi="Times New Roman"/>
          <w:szCs w:val="24"/>
        </w:rPr>
        <w:t xml:space="preserve"> display promotional material and/or signage provided by the Minister at </w:t>
      </w:r>
      <w:r w:rsidR="0041334D">
        <w:rPr>
          <w:rFonts w:ascii="Times New Roman" w:hAnsi="Times New Roman"/>
          <w:szCs w:val="24"/>
        </w:rPr>
        <w:t>any such</w:t>
      </w:r>
      <w:r w:rsidR="00F51F79" w:rsidRPr="001E7D1F">
        <w:rPr>
          <w:rFonts w:ascii="Times New Roman" w:hAnsi="Times New Roman"/>
          <w:szCs w:val="24"/>
        </w:rPr>
        <w:t xml:space="preserve"> event</w:t>
      </w:r>
      <w:r w:rsidR="0041334D">
        <w:rPr>
          <w:rFonts w:ascii="Times New Roman" w:hAnsi="Times New Roman"/>
          <w:szCs w:val="24"/>
        </w:rPr>
        <w:t>; and</w:t>
      </w:r>
    </w:p>
    <w:p w14:paraId="77CF28CD" w14:textId="77777777" w:rsidR="0041334D" w:rsidRPr="0041334D" w:rsidRDefault="0041334D" w:rsidP="000F47CD">
      <w:pPr>
        <w:pStyle w:val="ListParagraph"/>
        <w:ind w:left="1418"/>
        <w:rPr>
          <w:rFonts w:ascii="Times New Roman" w:hAnsi="Times New Roman"/>
          <w:szCs w:val="24"/>
        </w:rPr>
      </w:pPr>
    </w:p>
    <w:p w14:paraId="481564F7" w14:textId="4E900DFA" w:rsidR="0041334D" w:rsidRPr="001E7D1F" w:rsidRDefault="00B941A1" w:rsidP="006F2762">
      <w:pPr>
        <w:pStyle w:val="ListParagraph"/>
        <w:numPr>
          <w:ilvl w:val="0"/>
          <w:numId w:val="33"/>
        </w:numPr>
        <w:rPr>
          <w:rFonts w:ascii="Times New Roman" w:hAnsi="Times New Roman"/>
          <w:szCs w:val="24"/>
        </w:rPr>
      </w:pPr>
      <w:r>
        <w:rPr>
          <w:rFonts w:ascii="Times New Roman" w:hAnsi="Times New Roman"/>
          <w:szCs w:val="24"/>
        </w:rPr>
        <w:t xml:space="preserve">subsequent </w:t>
      </w:r>
      <w:r w:rsidR="0041334D">
        <w:rPr>
          <w:rFonts w:ascii="Times New Roman" w:hAnsi="Times New Roman"/>
          <w:szCs w:val="24"/>
        </w:rPr>
        <w:t>public announcements, including without limitation the posting from time to time on a Government of Canada website, by or on behalf of the Minister of Ultimate Recipient’s name, the amount and type of funding provided under this Agreement, a description of the Eligible Project and its location(s), and identification of anticipated Eligible Project results.</w:t>
      </w:r>
    </w:p>
    <w:p w14:paraId="6A0F7EB6" w14:textId="77777777" w:rsidR="00F51F79" w:rsidRPr="00F51F79" w:rsidRDefault="00F51F79" w:rsidP="001E7D1F">
      <w:pPr>
        <w:tabs>
          <w:tab w:val="left" w:pos="0"/>
        </w:tabs>
        <w:jc w:val="both"/>
      </w:pPr>
    </w:p>
    <w:p w14:paraId="6F7D0220" w14:textId="13F2801E" w:rsidR="00F51F79" w:rsidRDefault="00B45A1A" w:rsidP="001E7D1F">
      <w:pPr>
        <w:tabs>
          <w:tab w:val="left" w:pos="0"/>
        </w:tabs>
        <w:jc w:val="both"/>
      </w:pPr>
      <w:r>
        <w:t>8</w:t>
      </w:r>
      <w:r w:rsidR="001E7D1F">
        <w:t>.3</w:t>
      </w:r>
      <w:r w:rsidR="001E7D1F">
        <w:tab/>
      </w:r>
      <w:r w:rsidR="00F51F79" w:rsidRPr="001E7D1F">
        <w:rPr>
          <w:b/>
          <w:bCs w:val="0"/>
        </w:rPr>
        <w:t xml:space="preserve">Use of </w:t>
      </w:r>
      <w:r w:rsidR="001E7D1F">
        <w:rPr>
          <w:b/>
          <w:bCs w:val="0"/>
        </w:rPr>
        <w:t>Marks</w:t>
      </w:r>
      <w:r w:rsidR="00F51F79" w:rsidRPr="00F51F79">
        <w:t xml:space="preserve">. No Party shall use </w:t>
      </w:r>
      <w:r w:rsidR="001E7D1F">
        <w:t xml:space="preserve">the </w:t>
      </w:r>
      <w:r w:rsidR="00F51F79" w:rsidRPr="00F51F79">
        <w:t>other Party’s trade-marks, service marks, trade names, logos, symbols or brand names, in each case, without the prior written consent of the owning Party</w:t>
      </w:r>
      <w:r w:rsidR="001E7D1F">
        <w:t xml:space="preserve">, except that Ultimate Recipient </w:t>
      </w:r>
      <w:r w:rsidR="00F51F79" w:rsidRPr="00F51F79">
        <w:t>hereby consent</w:t>
      </w:r>
      <w:r w:rsidR="001E7D1F">
        <w:t>s</w:t>
      </w:r>
      <w:r w:rsidR="00F51F79" w:rsidRPr="00F51F79">
        <w:t xml:space="preserve"> to </w:t>
      </w:r>
      <w:r w:rsidRPr="00B45A1A">
        <w:t>Lead Recipients</w:t>
      </w:r>
      <w:r>
        <w:t>’</w:t>
      </w:r>
      <w:r w:rsidR="008F0EDD">
        <w:t xml:space="preserve"> and the Minister’s</w:t>
      </w:r>
      <w:r w:rsidR="00F51F79" w:rsidRPr="00F51F79">
        <w:t xml:space="preserve"> use of its name</w:t>
      </w:r>
      <w:r w:rsidR="001E7D1F">
        <w:t xml:space="preserve"> and logo</w:t>
      </w:r>
      <w:r w:rsidR="00F51F79" w:rsidRPr="00F51F79">
        <w:t xml:space="preserve"> </w:t>
      </w:r>
      <w:r w:rsidR="00F51F79">
        <w:t>for</w:t>
      </w:r>
      <w:r w:rsidR="00F51F79" w:rsidRPr="00F51F79">
        <w:t xml:space="preserve"> </w:t>
      </w:r>
      <w:r w:rsidR="00F51F79">
        <w:t>the</w:t>
      </w:r>
      <w:r w:rsidR="00F51F79" w:rsidRPr="00F51F79">
        <w:t xml:space="preserve"> </w:t>
      </w:r>
      <w:r w:rsidR="00F51F79">
        <w:t>purpose</w:t>
      </w:r>
      <w:r w:rsidR="00F51F79" w:rsidRPr="00F51F79">
        <w:t xml:space="preserve"> </w:t>
      </w:r>
      <w:r w:rsidR="00F51F79">
        <w:t>of</w:t>
      </w:r>
      <w:r w:rsidR="00F51F79" w:rsidRPr="00F51F79">
        <w:t xml:space="preserve"> </w:t>
      </w:r>
      <w:r w:rsidR="00F51F79">
        <w:t>identifying</w:t>
      </w:r>
      <w:r w:rsidR="00F51F79" w:rsidRPr="00F51F79">
        <w:t xml:space="preserve"> </w:t>
      </w:r>
      <w:r w:rsidR="00F51F79">
        <w:t>the</w:t>
      </w:r>
      <w:r w:rsidR="00F51F79" w:rsidRPr="00F51F79">
        <w:t xml:space="preserve"> </w:t>
      </w:r>
      <w:r w:rsidR="001E7D1F">
        <w:t xml:space="preserve">Ultimate Recipient </w:t>
      </w:r>
      <w:r w:rsidR="00F51F79" w:rsidRPr="00F51F79">
        <w:t xml:space="preserve">as a </w:t>
      </w:r>
      <w:r w:rsidR="00F51F79" w:rsidRPr="00F51F79">
        <w:lastRenderedPageBreak/>
        <w:t>member of the Network</w:t>
      </w:r>
      <w:r w:rsidR="001E7D1F">
        <w:t xml:space="preserve"> and </w:t>
      </w:r>
      <w:r w:rsidR="00937258">
        <w:t>as the entity carrying out the Eligible Project</w:t>
      </w:r>
      <w:r w:rsidR="00F51F79" w:rsidRPr="00F51F79">
        <w:t xml:space="preserve">, </w:t>
      </w:r>
      <w:r w:rsidR="00937258">
        <w:t>including</w:t>
      </w:r>
      <w:r w:rsidR="0041334D">
        <w:t xml:space="preserve"> without limitation on its website and</w:t>
      </w:r>
      <w:r w:rsidR="00937258">
        <w:t xml:space="preserve"> in</w:t>
      </w:r>
      <w:r w:rsidR="00F51F79" w:rsidRPr="00F51F79">
        <w:t xml:space="preserve"> Network promotional materials.</w:t>
      </w:r>
    </w:p>
    <w:p w14:paraId="29C7890D" w14:textId="77777777" w:rsidR="00F51F79" w:rsidRDefault="00F51F79" w:rsidP="001E7D1F">
      <w:pPr>
        <w:tabs>
          <w:tab w:val="left" w:pos="0"/>
        </w:tabs>
        <w:jc w:val="both"/>
      </w:pPr>
    </w:p>
    <w:p w14:paraId="66E18246" w14:textId="5F089DD7" w:rsidR="00F51F79" w:rsidRDefault="00B45A1A" w:rsidP="001E7D1F">
      <w:pPr>
        <w:tabs>
          <w:tab w:val="left" w:pos="0"/>
        </w:tabs>
        <w:jc w:val="both"/>
      </w:pPr>
      <w:r>
        <w:t>8</w:t>
      </w:r>
      <w:r w:rsidR="001E7D1F">
        <w:t>.4</w:t>
      </w:r>
      <w:r w:rsidR="001E7D1F">
        <w:tab/>
      </w:r>
      <w:r w:rsidR="00F51F79" w:rsidRPr="001E7D1F">
        <w:rPr>
          <w:b/>
          <w:bCs w:val="0"/>
        </w:rPr>
        <w:t xml:space="preserve">Disclosure of </w:t>
      </w:r>
      <w:r w:rsidR="00937258">
        <w:rPr>
          <w:b/>
          <w:bCs w:val="0"/>
        </w:rPr>
        <w:t xml:space="preserve">Existence of </w:t>
      </w:r>
      <w:r w:rsidR="00F51F79" w:rsidRPr="001E7D1F">
        <w:rPr>
          <w:b/>
          <w:bCs w:val="0"/>
        </w:rPr>
        <w:t>Agreement</w:t>
      </w:r>
      <w:r w:rsidR="00F51F79" w:rsidRPr="00F51F79">
        <w:t xml:space="preserve">. Notwithstanding anything in this Agreement to the contrary, the Parties acknowledge and agree that each Party may disclose the </w:t>
      </w:r>
      <w:r w:rsidR="00F51F79">
        <w:t>existence of this Agreement, and identify the Parties to this Agreement,</w:t>
      </w:r>
      <w:r w:rsidR="007D29EE">
        <w:t xml:space="preserve"> </w:t>
      </w:r>
      <w:r w:rsidR="002A675F" w:rsidRPr="007D29EE">
        <w:t xml:space="preserve">and disclose the receipt of financial support from </w:t>
      </w:r>
      <w:r w:rsidR="002A675F">
        <w:t xml:space="preserve">the </w:t>
      </w:r>
      <w:r w:rsidR="002A675F" w:rsidRPr="007D29EE">
        <w:t>Lead Recipients and the total amount</w:t>
      </w:r>
      <w:r w:rsidR="002A675F">
        <w:t xml:space="preserve">, </w:t>
      </w:r>
      <w:r w:rsidR="00F51F79">
        <w:t>including but</w:t>
      </w:r>
      <w:r w:rsidR="00F51F79" w:rsidRPr="00F51F79">
        <w:t xml:space="preserve"> not limited to acknowledgement in a Party’s customary internal publications and annual report and its reports to its funding bodies or in any publication or presentation relating to the results of the </w:t>
      </w:r>
      <w:r w:rsidR="0013639C">
        <w:t xml:space="preserve">Eligible </w:t>
      </w:r>
      <w:r w:rsidR="00F51F79" w:rsidRPr="00F51F79">
        <w:t>Project</w:t>
      </w:r>
      <w:r w:rsidR="002A675F">
        <w:t xml:space="preserve">, and </w:t>
      </w:r>
      <w:r w:rsidR="002A675F" w:rsidRPr="007D29EE">
        <w:t>in filings with regulatory authorities and disclosures for government reporting and in order to comply with Applicable Regulations</w:t>
      </w:r>
      <w:r w:rsidR="00F51F79" w:rsidRPr="00F51F79">
        <w:t>.</w:t>
      </w:r>
    </w:p>
    <w:p w14:paraId="576A97B9" w14:textId="325F3EF3" w:rsidR="002D7589" w:rsidRPr="00F51F79" w:rsidRDefault="002D7589" w:rsidP="00F51F79">
      <w:pPr>
        <w:tabs>
          <w:tab w:val="left" w:pos="567"/>
        </w:tabs>
        <w:jc w:val="both"/>
      </w:pPr>
    </w:p>
    <w:p w14:paraId="684FC7E9" w14:textId="2F7341A0" w:rsidR="0077211E" w:rsidRDefault="00B45A1A" w:rsidP="00E804B7">
      <w:pPr>
        <w:jc w:val="both"/>
        <w:rPr>
          <w:b/>
          <w:u w:val="single"/>
        </w:rPr>
      </w:pPr>
      <w:r>
        <w:rPr>
          <w:b/>
        </w:rPr>
        <w:t>9</w:t>
      </w:r>
      <w:r w:rsidR="0077211E" w:rsidRPr="004C3E57">
        <w:rPr>
          <w:b/>
        </w:rPr>
        <w:t>.</w:t>
      </w:r>
      <w:r w:rsidR="0077211E" w:rsidRPr="004C3E57">
        <w:rPr>
          <w:b/>
        </w:rPr>
        <w:tab/>
      </w:r>
      <w:r w:rsidR="0077211E" w:rsidRPr="004C3E57">
        <w:rPr>
          <w:b/>
          <w:u w:val="single"/>
        </w:rPr>
        <w:t>Indemnification and Limitation of Liability</w:t>
      </w:r>
    </w:p>
    <w:p w14:paraId="57B52849" w14:textId="3F647F18" w:rsidR="00784D2D" w:rsidRDefault="00784D2D" w:rsidP="00E804B7">
      <w:pPr>
        <w:jc w:val="both"/>
        <w:rPr>
          <w:b/>
          <w:u w:val="single"/>
        </w:rPr>
      </w:pPr>
    </w:p>
    <w:p w14:paraId="123CC8E6" w14:textId="34247F9F" w:rsidR="0077211E" w:rsidRPr="00D55CA1" w:rsidRDefault="00B45A1A" w:rsidP="0094521D">
      <w:pPr>
        <w:tabs>
          <w:tab w:val="left" w:pos="567"/>
        </w:tabs>
        <w:jc w:val="both"/>
      </w:pPr>
      <w:r>
        <w:t>9</w:t>
      </w:r>
      <w:r w:rsidR="00E14888">
        <w:t>.1</w:t>
      </w:r>
      <w:r w:rsidR="00E14888">
        <w:tab/>
      </w:r>
      <w:r w:rsidR="00383317" w:rsidRPr="00E14888">
        <w:rPr>
          <w:b/>
          <w:bCs w:val="0"/>
        </w:rPr>
        <w:t xml:space="preserve">Ultimate Recipient’s Indemnification </w:t>
      </w:r>
      <w:r w:rsidR="00383317" w:rsidRPr="001A2A3C">
        <w:rPr>
          <w:b/>
          <w:bCs w:val="0"/>
        </w:rPr>
        <w:t xml:space="preserve">of </w:t>
      </w:r>
      <w:r w:rsidR="001A2A3C" w:rsidRPr="001A2A3C">
        <w:rPr>
          <w:b/>
          <w:bCs w:val="0"/>
        </w:rPr>
        <w:t>Lead Recipients</w:t>
      </w:r>
      <w:r w:rsidR="00383317" w:rsidRPr="001A2A3C">
        <w:rPr>
          <w:b/>
          <w:bCs w:val="0"/>
        </w:rPr>
        <w:t xml:space="preserve"> and the Minister</w:t>
      </w:r>
      <w:r w:rsidR="00383317" w:rsidRPr="00E14888">
        <w:t xml:space="preserve">. Except for any Indemnification Claims (defined below) arising from the gross negligence of, or willful misconduct by, either </w:t>
      </w:r>
      <w:r w:rsidR="001A2A3C">
        <w:t>Lead Recipients’</w:t>
      </w:r>
      <w:r w:rsidR="00383317" w:rsidRPr="00E14888">
        <w:t xml:space="preserve"> or the Minister’s employees, officers, agents or servants, Ultimate Recipient shall indemnify and save harmless </w:t>
      </w:r>
      <w:r w:rsidR="001A2A3C" w:rsidRPr="00B45A1A">
        <w:t>Lead Recipients</w:t>
      </w:r>
      <w:r w:rsidR="00383317" w:rsidRPr="00E14888">
        <w:t xml:space="preserve"> and the Minister and any of their respective officers, servants, employees or agents from and against all claims and demands, actions, suits or other proceedings (and all losses, costs and damages relating thereto) by whomsoever made, brought or prosecuted (all of the foregoing collectively, the “</w:t>
      </w:r>
      <w:r w:rsidR="00383317" w:rsidRPr="00E14888">
        <w:rPr>
          <w:b/>
          <w:bCs w:val="0"/>
        </w:rPr>
        <w:t>Indemnification Claims</w:t>
      </w:r>
      <w:r w:rsidR="00383317" w:rsidRPr="00E14888">
        <w:t>”), to the extent such Claims result from:</w:t>
      </w:r>
      <w:r w:rsidR="00E14888" w:rsidRPr="00E14888">
        <w:t xml:space="preserve"> (</w:t>
      </w:r>
      <w:proofErr w:type="spellStart"/>
      <w:r w:rsidR="00E14888" w:rsidRPr="00E14888">
        <w:t>i</w:t>
      </w:r>
      <w:proofErr w:type="spellEnd"/>
      <w:r w:rsidR="00E14888" w:rsidRPr="00E14888">
        <w:t xml:space="preserve">) </w:t>
      </w:r>
      <w:r w:rsidR="00E14888">
        <w:t xml:space="preserve">the </w:t>
      </w:r>
      <w:r w:rsidR="00383317" w:rsidRPr="00E14888">
        <w:t xml:space="preserve">performance or non-performance of the </w:t>
      </w:r>
      <w:r w:rsidR="00E14888" w:rsidRPr="00E14888">
        <w:t xml:space="preserve">Eligible </w:t>
      </w:r>
      <w:r w:rsidR="00383317" w:rsidRPr="00E14888">
        <w:t>Projec</w:t>
      </w:r>
      <w:r w:rsidR="00E14888">
        <w:t>t</w:t>
      </w:r>
      <w:r w:rsidR="00383317" w:rsidRPr="00E14888">
        <w:t>, or the breach or failure to comply with any term, condition, representation or warranty of this Agreement by Ultimate Recipient, its Affiliated Person(s), its officers, employees and agents</w:t>
      </w:r>
      <w:r w:rsidR="00E14888">
        <w:t>, or by a third party or its officers, employees, or agents</w:t>
      </w:r>
      <w:r w:rsidR="00383317" w:rsidRPr="00E14888">
        <w:t>;</w:t>
      </w:r>
      <w:r w:rsidR="00E14888" w:rsidRPr="00E14888">
        <w:t xml:space="preserve"> or (ii) </w:t>
      </w:r>
      <w:r w:rsidR="00383317" w:rsidRPr="00E14888">
        <w:t>any omission or other willful or negligent act or delay of the Ultimate Recipient, its Affiliated Person(s)</w:t>
      </w:r>
      <w:r w:rsidR="00E14888">
        <w:t xml:space="preserve"> </w:t>
      </w:r>
      <w:r w:rsidR="00383317" w:rsidRPr="00E14888">
        <w:t>or</w:t>
      </w:r>
      <w:r w:rsidR="00E14888">
        <w:t xml:space="preserve"> a third party</w:t>
      </w:r>
      <w:r w:rsidR="00383317" w:rsidRPr="00E14888">
        <w:t xml:space="preserve"> and their respective employees, officers, or agents.</w:t>
      </w:r>
    </w:p>
    <w:p w14:paraId="36B77F76" w14:textId="5C9BCCDE" w:rsidR="00B94CB0" w:rsidRDefault="00225218" w:rsidP="00E14888">
      <w:pPr>
        <w:widowControl/>
        <w:jc w:val="both"/>
      </w:pPr>
      <w:r>
        <w:br/>
      </w:r>
      <w:r w:rsidR="00B45A1A">
        <w:t>9</w:t>
      </w:r>
      <w:r w:rsidR="001C4E09" w:rsidRPr="00CF03C4">
        <w:t>.</w:t>
      </w:r>
      <w:r w:rsidR="006E0C4B">
        <w:t>2</w:t>
      </w:r>
      <w:r w:rsidR="001C4E09" w:rsidRPr="00CF03C4">
        <w:tab/>
      </w:r>
      <w:r w:rsidR="001C4E09" w:rsidRPr="00CF03C4">
        <w:rPr>
          <w:b/>
          <w:bCs w:val="0"/>
        </w:rPr>
        <w:t>Limitation of Liability</w:t>
      </w:r>
      <w:r w:rsidR="001C4E09" w:rsidRPr="00CF03C4">
        <w:rPr>
          <w:bCs w:val="0"/>
        </w:rPr>
        <w:t xml:space="preserve">.  </w:t>
      </w:r>
      <w:r w:rsidR="00E14888" w:rsidRPr="00E14888">
        <w:t xml:space="preserve">Notwithstanding anything to the contrary contained in this Agreement, neither </w:t>
      </w:r>
      <w:r w:rsidR="001A2A3C" w:rsidRPr="00B45A1A">
        <w:t>Lead Recipients</w:t>
      </w:r>
      <w:r w:rsidR="00E14888" w:rsidRPr="00E14888">
        <w:t xml:space="preserve"> nor the Minister shall be liable for any direct, indirect, special or consequential damages of </w:t>
      </w:r>
      <w:r w:rsidR="00E14888">
        <w:t xml:space="preserve">Ultimate Recipient </w:t>
      </w:r>
      <w:r w:rsidR="00E14888" w:rsidRPr="00E14888">
        <w:t>nor for the loss of revenues or profits arising from, based upon, occasioned by or attributable to the execution of this Agreement, regardless of whether such a liability arises in tort (including negligence), contract, fundamental breach or breach of a fundamental term, misrepresentation, breach of warranty, breach of fiduciary duty, indemnification or otherwise.</w:t>
      </w:r>
      <w:r w:rsidR="00E14888">
        <w:t xml:space="preserve">  </w:t>
      </w:r>
      <w:r w:rsidR="001A2A3C" w:rsidRPr="00B45A1A">
        <w:t>Lead Recipients</w:t>
      </w:r>
      <w:r w:rsidR="00E14888">
        <w:t xml:space="preserve">, </w:t>
      </w:r>
      <w:r w:rsidR="000D3B8E">
        <w:t>His Majesty</w:t>
      </w:r>
      <w:r w:rsidR="00B94CB0" w:rsidRPr="00B94CB0">
        <w:t>,</w:t>
      </w:r>
      <w:r w:rsidR="00937258">
        <w:t xml:space="preserve"> and</w:t>
      </w:r>
      <w:r w:rsidR="00B94CB0" w:rsidRPr="00B94CB0">
        <w:t xml:space="preserve"> </w:t>
      </w:r>
      <w:r w:rsidR="00E14888">
        <w:t>their</w:t>
      </w:r>
      <w:r w:rsidR="00B94CB0" w:rsidRPr="00B94CB0">
        <w:t xml:space="preserve"> agents, employees and servants will not be held liable in the event </w:t>
      </w:r>
      <w:r w:rsidR="00E14888">
        <w:t>Ultimate</w:t>
      </w:r>
      <w:r w:rsidR="0043243B">
        <w:t xml:space="preserve"> </w:t>
      </w:r>
      <w:r w:rsidR="00B94CB0" w:rsidRPr="00B94CB0">
        <w:t xml:space="preserve">Recipient </w:t>
      </w:r>
      <w:proofErr w:type="gramStart"/>
      <w:r w:rsidR="00B94CB0" w:rsidRPr="00B94CB0">
        <w:t>enters into</w:t>
      </w:r>
      <w:proofErr w:type="gramEnd"/>
      <w:r w:rsidR="00B94CB0" w:rsidRPr="00B94CB0">
        <w:t xml:space="preserve"> a loan, a capital or operating lease or other long-term obligation in relation to the </w:t>
      </w:r>
      <w:r w:rsidR="00E14888">
        <w:t>Eligible Project</w:t>
      </w:r>
      <w:r w:rsidR="008A140C" w:rsidRPr="00B94CB0">
        <w:t xml:space="preserve"> </w:t>
      </w:r>
      <w:r w:rsidR="00B94CB0" w:rsidRPr="00B94CB0">
        <w:t>for which the</w:t>
      </w:r>
      <w:r w:rsidR="00E14888">
        <w:t xml:space="preserve"> Funds are</w:t>
      </w:r>
      <w:r w:rsidR="00B94CB0" w:rsidRPr="00B94CB0">
        <w:t xml:space="preserve"> provided.</w:t>
      </w:r>
    </w:p>
    <w:p w14:paraId="4C54AF7A" w14:textId="67DCC2B8" w:rsidR="00E14888" w:rsidRDefault="00E14888" w:rsidP="00E14888">
      <w:pPr>
        <w:widowControl/>
        <w:jc w:val="both"/>
      </w:pPr>
    </w:p>
    <w:p w14:paraId="1B270029" w14:textId="6BA6A83E" w:rsidR="00E14888" w:rsidRPr="00B94CB0" w:rsidRDefault="00B45A1A" w:rsidP="00E14888">
      <w:pPr>
        <w:widowControl/>
        <w:jc w:val="both"/>
      </w:pPr>
      <w:r>
        <w:t>9</w:t>
      </w:r>
      <w:r w:rsidR="00E14888">
        <w:t>.3</w:t>
      </w:r>
      <w:r>
        <w:tab/>
      </w:r>
      <w:r w:rsidR="00E14888" w:rsidRPr="00BF7B4F">
        <w:rPr>
          <w:b/>
        </w:rPr>
        <w:t>Insurance</w:t>
      </w:r>
      <w:r w:rsidR="00E14888" w:rsidRPr="00BF7B4F">
        <w:t xml:space="preserve">. For the Term of this Agreement, and for five (5) years after expiration or earlier termination, Ultimate Recipient shall maintain, at its own expense, appropriate policies of general liability insurance against any and all foreseeable risks of loss arising out of this Agreement or the Eligible Project, with limits of no less than two million Canadian dollars ($2,000,000) per occurrence and five million Canadian dollars ($5,000,000) in annual aggregate. Ultimate Recipient shall provide evidence of such insurance to </w:t>
      </w:r>
      <w:r w:rsidR="001A2A3C" w:rsidRPr="00BF7B4F">
        <w:t>Lead Recipients</w:t>
      </w:r>
      <w:r w:rsidR="00E14888" w:rsidRPr="00BF7B4F">
        <w:t xml:space="preserve"> upon written </w:t>
      </w:r>
      <w:proofErr w:type="gramStart"/>
      <w:r w:rsidR="00E14888" w:rsidRPr="00BF7B4F">
        <w:t>request, and</w:t>
      </w:r>
      <w:proofErr w:type="gramEnd"/>
      <w:r w:rsidR="00E14888" w:rsidRPr="00BF7B4F">
        <w:t xml:space="preserve"> will provide </w:t>
      </w:r>
      <w:r w:rsidR="001A2A3C" w:rsidRPr="00BF7B4F">
        <w:lastRenderedPageBreak/>
        <w:t>Lead Recipients</w:t>
      </w:r>
      <w:r w:rsidR="00E14888" w:rsidRPr="00BF7B4F">
        <w:t xml:space="preserve"> thirty (30) days’ prior written notice of cancellation or non-renewal of any such insurance policies.</w:t>
      </w:r>
    </w:p>
    <w:p w14:paraId="38A1A770" w14:textId="77777777" w:rsidR="00095D59" w:rsidRPr="00E14888" w:rsidRDefault="00095D59" w:rsidP="00E14888">
      <w:pPr>
        <w:widowControl/>
        <w:jc w:val="both"/>
      </w:pPr>
    </w:p>
    <w:p w14:paraId="2CA137CC" w14:textId="4BCE0AFC" w:rsidR="0077211E" w:rsidRPr="004C3E57" w:rsidRDefault="0077211E" w:rsidP="003202A9">
      <w:pPr>
        <w:jc w:val="both"/>
        <w:rPr>
          <w:b/>
          <w:u w:val="single"/>
        </w:rPr>
      </w:pPr>
      <w:r w:rsidRPr="004C3E57">
        <w:rPr>
          <w:b/>
        </w:rPr>
        <w:t>1</w:t>
      </w:r>
      <w:r w:rsidR="00B45A1A">
        <w:rPr>
          <w:b/>
        </w:rPr>
        <w:t>0</w:t>
      </w:r>
      <w:r w:rsidRPr="004C3E57">
        <w:rPr>
          <w:b/>
        </w:rPr>
        <w:t>.</w:t>
      </w:r>
      <w:r w:rsidRPr="004C3E57">
        <w:rPr>
          <w:b/>
        </w:rPr>
        <w:tab/>
      </w:r>
      <w:r w:rsidRPr="004C3E57">
        <w:rPr>
          <w:b/>
          <w:u w:val="single"/>
        </w:rPr>
        <w:t>Default and Remedies</w:t>
      </w:r>
    </w:p>
    <w:p w14:paraId="3FE66B38" w14:textId="77777777" w:rsidR="0077211E" w:rsidRPr="004C3E57" w:rsidRDefault="0077211E" w:rsidP="003202A9">
      <w:pPr>
        <w:jc w:val="both"/>
        <w:rPr>
          <w:b/>
          <w:u w:val="single"/>
        </w:rPr>
      </w:pPr>
    </w:p>
    <w:p w14:paraId="05AC2295" w14:textId="46935D54" w:rsidR="00170C5C" w:rsidRPr="0063382B" w:rsidRDefault="00170C5C" w:rsidP="006131A7">
      <w:pPr>
        <w:widowControl/>
        <w:jc w:val="both"/>
        <w:rPr>
          <w:bCs w:val="0"/>
        </w:rPr>
      </w:pPr>
      <w:r w:rsidRPr="00170C5C">
        <w:t>1</w:t>
      </w:r>
      <w:r w:rsidR="00B45A1A">
        <w:t>0</w:t>
      </w:r>
      <w:r w:rsidRPr="00170C5C">
        <w:t>.1</w:t>
      </w:r>
      <w:r w:rsidRPr="00170C5C">
        <w:tab/>
      </w:r>
      <w:r w:rsidR="008E16D6">
        <w:rPr>
          <w:b/>
          <w:bCs w:val="0"/>
        </w:rPr>
        <w:t>Event</w:t>
      </w:r>
      <w:r w:rsidR="00937258">
        <w:rPr>
          <w:b/>
          <w:bCs w:val="0"/>
        </w:rPr>
        <w:t>s</w:t>
      </w:r>
      <w:r w:rsidR="008E16D6">
        <w:rPr>
          <w:b/>
          <w:bCs w:val="0"/>
        </w:rPr>
        <w:t xml:space="preserve"> </w:t>
      </w:r>
      <w:r w:rsidRPr="00170C5C">
        <w:rPr>
          <w:b/>
          <w:bCs w:val="0"/>
        </w:rPr>
        <w:t>of Default</w:t>
      </w:r>
      <w:r>
        <w:rPr>
          <w:bCs w:val="0"/>
        </w:rPr>
        <w:t>.</w:t>
      </w:r>
      <w:r w:rsidR="00841083">
        <w:t xml:space="preserve">  </w:t>
      </w:r>
      <w:r w:rsidR="001A2A3C" w:rsidRPr="00B45A1A">
        <w:t>Lead Recipients</w:t>
      </w:r>
      <w:r w:rsidR="00841083">
        <w:t xml:space="preserve"> may declare an event of default (“</w:t>
      </w:r>
      <w:r w:rsidR="00841083" w:rsidRPr="00CB0828">
        <w:rPr>
          <w:b/>
          <w:bCs w:val="0"/>
        </w:rPr>
        <w:t>Event of Default</w:t>
      </w:r>
      <w:r w:rsidR="00841083">
        <w:t xml:space="preserve">”) has </w:t>
      </w:r>
      <w:r w:rsidR="00841083" w:rsidRPr="0063382B">
        <w:t>occurred under this Agreement if</w:t>
      </w:r>
      <w:r w:rsidRPr="0063382B">
        <w:t>:</w:t>
      </w:r>
    </w:p>
    <w:p w14:paraId="37B75C6F" w14:textId="77777777" w:rsidR="00170C5C" w:rsidRPr="009B7887" w:rsidRDefault="00170C5C" w:rsidP="003202A9">
      <w:pPr>
        <w:widowControl/>
        <w:jc w:val="both"/>
      </w:pPr>
    </w:p>
    <w:p w14:paraId="538784ED" w14:textId="1C1D4617" w:rsidR="009B7887" w:rsidRPr="009B7887" w:rsidRDefault="009B7887" w:rsidP="006F2762">
      <w:pPr>
        <w:pStyle w:val="ListParagraph"/>
        <w:numPr>
          <w:ilvl w:val="0"/>
          <w:numId w:val="30"/>
        </w:numPr>
        <w:rPr>
          <w:rFonts w:ascii="Times New Roman" w:hAnsi="Times New Roman"/>
          <w:szCs w:val="24"/>
        </w:rPr>
      </w:pPr>
      <w:r w:rsidRPr="009B7887">
        <w:rPr>
          <w:rFonts w:ascii="Times New Roman" w:hAnsi="Times New Roman"/>
          <w:szCs w:val="24"/>
        </w:rPr>
        <w:t>Ultimate Recipient fails to make material progress on the Eligible Project as set out in Schedule A (</w:t>
      </w:r>
      <w:r w:rsidR="00855CB3">
        <w:rPr>
          <w:rFonts w:ascii="Times New Roman" w:hAnsi="Times New Roman"/>
          <w:szCs w:val="24"/>
        </w:rPr>
        <w:t xml:space="preserve">Eligible </w:t>
      </w:r>
      <w:r w:rsidRPr="009B7887">
        <w:rPr>
          <w:rFonts w:ascii="Times New Roman" w:hAnsi="Times New Roman"/>
          <w:szCs w:val="24"/>
        </w:rPr>
        <w:t xml:space="preserve">Project Description), including with respect to applicable milestones therein, to </w:t>
      </w:r>
      <w:r w:rsidR="001A2A3C" w:rsidRPr="00B45A1A">
        <w:rPr>
          <w:rFonts w:ascii="Times New Roman" w:hAnsi="Times New Roman"/>
        </w:rPr>
        <w:t>Lead Recipients</w:t>
      </w:r>
      <w:r w:rsidR="001A2A3C">
        <w:rPr>
          <w:rFonts w:ascii="Times New Roman" w:hAnsi="Times New Roman"/>
        </w:rPr>
        <w:t>’</w:t>
      </w:r>
      <w:r w:rsidRPr="009B7887">
        <w:rPr>
          <w:rFonts w:ascii="Times New Roman" w:hAnsi="Times New Roman"/>
          <w:szCs w:val="24"/>
        </w:rPr>
        <w:t xml:space="preserve"> reasonable </w:t>
      </w:r>
      <w:proofErr w:type="gramStart"/>
      <w:r w:rsidRPr="009B7887">
        <w:rPr>
          <w:rFonts w:ascii="Times New Roman" w:hAnsi="Times New Roman"/>
          <w:szCs w:val="24"/>
        </w:rPr>
        <w:t>satisfaction;</w:t>
      </w:r>
      <w:proofErr w:type="gramEnd"/>
    </w:p>
    <w:p w14:paraId="484E4BA4" w14:textId="77777777" w:rsidR="009B7887" w:rsidRPr="009B7887" w:rsidRDefault="009B7887" w:rsidP="009B7887">
      <w:pPr>
        <w:pStyle w:val="ListParagraph"/>
        <w:ind w:left="1420"/>
        <w:rPr>
          <w:rFonts w:ascii="Times New Roman" w:hAnsi="Times New Roman"/>
          <w:szCs w:val="24"/>
        </w:rPr>
      </w:pPr>
    </w:p>
    <w:p w14:paraId="31569B0C" w14:textId="5195D08F" w:rsidR="009B7887" w:rsidRPr="009B7887" w:rsidRDefault="00841083" w:rsidP="006F2762">
      <w:pPr>
        <w:pStyle w:val="ListParagraph"/>
        <w:numPr>
          <w:ilvl w:val="0"/>
          <w:numId w:val="30"/>
        </w:numPr>
        <w:rPr>
          <w:rFonts w:ascii="Times New Roman" w:hAnsi="Times New Roman"/>
          <w:szCs w:val="24"/>
        </w:rPr>
      </w:pPr>
      <w:r w:rsidRPr="009B7887">
        <w:rPr>
          <w:rFonts w:ascii="Times New Roman" w:hAnsi="Times New Roman"/>
          <w:szCs w:val="24"/>
        </w:rPr>
        <w:t xml:space="preserve">Ultimate Recipient fails to comply with a material term or condition of this Agreement, including Ultimate Recipient’s representations, warranties, and covenants </w:t>
      </w:r>
      <w:proofErr w:type="gramStart"/>
      <w:r w:rsidRPr="009B7887">
        <w:rPr>
          <w:rFonts w:ascii="Times New Roman" w:hAnsi="Times New Roman"/>
          <w:szCs w:val="24"/>
        </w:rPr>
        <w:t>herein;</w:t>
      </w:r>
      <w:proofErr w:type="gramEnd"/>
    </w:p>
    <w:p w14:paraId="6286F0ED" w14:textId="77777777" w:rsidR="009B7887" w:rsidRPr="009B7887" w:rsidRDefault="009B7887" w:rsidP="009B7887">
      <w:pPr>
        <w:pStyle w:val="ListParagraph"/>
        <w:rPr>
          <w:rFonts w:ascii="Times New Roman" w:hAnsi="Times New Roman"/>
        </w:rPr>
      </w:pPr>
    </w:p>
    <w:p w14:paraId="1A25D5C1" w14:textId="77777777" w:rsidR="009B7887" w:rsidRPr="009B7887" w:rsidRDefault="0063382B" w:rsidP="006F2762">
      <w:pPr>
        <w:pStyle w:val="ListParagraph"/>
        <w:numPr>
          <w:ilvl w:val="0"/>
          <w:numId w:val="30"/>
        </w:numPr>
        <w:rPr>
          <w:rFonts w:ascii="Times New Roman" w:hAnsi="Times New Roman"/>
          <w:szCs w:val="24"/>
        </w:rPr>
      </w:pPr>
      <w:r w:rsidRPr="009B7887">
        <w:rPr>
          <w:rFonts w:ascii="Times New Roman" w:hAnsi="Times New Roman"/>
        </w:rPr>
        <w:t>Ultimate</w:t>
      </w:r>
      <w:r w:rsidR="008D643C" w:rsidRPr="009B7887">
        <w:rPr>
          <w:rFonts w:ascii="Times New Roman" w:hAnsi="Times New Roman"/>
        </w:rPr>
        <w:t xml:space="preserve"> </w:t>
      </w:r>
      <w:r w:rsidR="008E16D6" w:rsidRPr="009B7887">
        <w:rPr>
          <w:rFonts w:ascii="Times New Roman" w:hAnsi="Times New Roman"/>
        </w:rPr>
        <w:t>Recipient</w:t>
      </w:r>
      <w:bookmarkStart w:id="25" w:name="_Hlk84262066"/>
      <w:r w:rsidR="008E16D6" w:rsidRPr="009B7887">
        <w:rPr>
          <w:rFonts w:ascii="Times New Roman" w:hAnsi="Times New Roman"/>
        </w:rPr>
        <w:t xml:space="preserve"> </w:t>
      </w:r>
      <w:bookmarkEnd w:id="25"/>
      <w:r w:rsidR="008E16D6" w:rsidRPr="009B7887">
        <w:rPr>
          <w:rFonts w:ascii="Times New Roman" w:hAnsi="Times New Roman"/>
        </w:rPr>
        <w:t xml:space="preserve">becomes bankrupt or insolvent, goes into receivership, or takes the benefit of any statute, from time to time in force, relating to bankrupt or insolvent </w:t>
      </w:r>
      <w:proofErr w:type="gramStart"/>
      <w:r w:rsidR="008E16D6" w:rsidRPr="009B7887">
        <w:rPr>
          <w:rFonts w:ascii="Times New Roman" w:hAnsi="Times New Roman"/>
        </w:rPr>
        <w:t>debtors;</w:t>
      </w:r>
      <w:proofErr w:type="gramEnd"/>
    </w:p>
    <w:p w14:paraId="3886126C" w14:textId="77777777" w:rsidR="009B7887" w:rsidRPr="009B7887" w:rsidRDefault="009B7887" w:rsidP="009B7887">
      <w:pPr>
        <w:pStyle w:val="ListParagraph"/>
        <w:rPr>
          <w:rFonts w:ascii="Times New Roman" w:hAnsi="Times New Roman"/>
        </w:rPr>
      </w:pPr>
    </w:p>
    <w:p w14:paraId="341378B2" w14:textId="77777777" w:rsidR="009B7887" w:rsidRPr="009B7887" w:rsidRDefault="008E16D6" w:rsidP="006F2762">
      <w:pPr>
        <w:pStyle w:val="ListParagraph"/>
        <w:numPr>
          <w:ilvl w:val="0"/>
          <w:numId w:val="30"/>
        </w:numPr>
        <w:rPr>
          <w:rFonts w:ascii="Times New Roman" w:hAnsi="Times New Roman"/>
          <w:szCs w:val="24"/>
        </w:rPr>
      </w:pPr>
      <w:proofErr w:type="gramStart"/>
      <w:r w:rsidRPr="009B7887">
        <w:rPr>
          <w:rFonts w:ascii="Times New Roman" w:hAnsi="Times New Roman"/>
        </w:rPr>
        <w:t>an</w:t>
      </w:r>
      <w:proofErr w:type="gramEnd"/>
      <w:r w:rsidRPr="009B7887">
        <w:rPr>
          <w:rFonts w:ascii="Times New Roman" w:hAnsi="Times New Roman"/>
        </w:rPr>
        <w:t xml:space="preserve"> order is made</w:t>
      </w:r>
      <w:r w:rsidR="0063382B" w:rsidRPr="009B7887">
        <w:rPr>
          <w:rFonts w:ascii="Times New Roman" w:hAnsi="Times New Roman"/>
        </w:rPr>
        <w:t>,</w:t>
      </w:r>
      <w:r w:rsidRPr="009B7887">
        <w:rPr>
          <w:rFonts w:ascii="Times New Roman" w:hAnsi="Times New Roman"/>
        </w:rPr>
        <w:t xml:space="preserve"> or </w:t>
      </w:r>
      <w:r w:rsidR="0063382B" w:rsidRPr="009B7887">
        <w:rPr>
          <w:rFonts w:ascii="Times New Roman" w:hAnsi="Times New Roman"/>
        </w:rPr>
        <w:t xml:space="preserve">Ultimate </w:t>
      </w:r>
      <w:r w:rsidRPr="009B7887">
        <w:rPr>
          <w:rFonts w:ascii="Times New Roman" w:hAnsi="Times New Roman"/>
        </w:rPr>
        <w:t>Recipient has passed a resolution</w:t>
      </w:r>
      <w:r w:rsidR="0063382B" w:rsidRPr="009B7887">
        <w:rPr>
          <w:rFonts w:ascii="Times New Roman" w:hAnsi="Times New Roman"/>
        </w:rPr>
        <w:t>,</w:t>
      </w:r>
      <w:r w:rsidRPr="009B7887">
        <w:rPr>
          <w:rFonts w:ascii="Times New Roman" w:hAnsi="Times New Roman"/>
        </w:rPr>
        <w:t xml:space="preserve"> for the winding up</w:t>
      </w:r>
      <w:r w:rsidR="0033543D" w:rsidRPr="009B7887">
        <w:rPr>
          <w:rFonts w:ascii="Times New Roman" w:hAnsi="Times New Roman"/>
        </w:rPr>
        <w:t xml:space="preserve"> or dissolution</w:t>
      </w:r>
      <w:r w:rsidRPr="009B7887">
        <w:rPr>
          <w:rFonts w:ascii="Times New Roman" w:hAnsi="Times New Roman"/>
        </w:rPr>
        <w:t xml:space="preserve"> of </w:t>
      </w:r>
      <w:r w:rsidR="0063382B" w:rsidRPr="009B7887">
        <w:rPr>
          <w:rFonts w:ascii="Times New Roman" w:hAnsi="Times New Roman"/>
        </w:rPr>
        <w:t xml:space="preserve">Ultimate </w:t>
      </w:r>
      <w:r w:rsidRPr="009B7887">
        <w:rPr>
          <w:rFonts w:ascii="Times New Roman" w:hAnsi="Times New Roman"/>
        </w:rPr>
        <w:t xml:space="preserve">Recipient, or </w:t>
      </w:r>
      <w:r w:rsidR="0063382B" w:rsidRPr="009B7887">
        <w:rPr>
          <w:rFonts w:ascii="Times New Roman" w:hAnsi="Times New Roman"/>
        </w:rPr>
        <w:t xml:space="preserve">Ultimate </w:t>
      </w:r>
      <w:r w:rsidRPr="009B7887">
        <w:rPr>
          <w:rFonts w:ascii="Times New Roman" w:hAnsi="Times New Roman"/>
        </w:rPr>
        <w:t>Recipient is dissolved</w:t>
      </w:r>
      <w:r w:rsidR="0033543D" w:rsidRPr="009B7887">
        <w:rPr>
          <w:rFonts w:ascii="Times New Roman" w:hAnsi="Times New Roman"/>
        </w:rPr>
        <w:t xml:space="preserve"> or wound </w:t>
      </w:r>
      <w:proofErr w:type="gramStart"/>
      <w:r w:rsidR="0033543D" w:rsidRPr="009B7887">
        <w:rPr>
          <w:rFonts w:ascii="Times New Roman" w:hAnsi="Times New Roman"/>
        </w:rPr>
        <w:t>up</w:t>
      </w:r>
      <w:r w:rsidRPr="009B7887">
        <w:rPr>
          <w:rFonts w:ascii="Times New Roman" w:hAnsi="Times New Roman"/>
        </w:rPr>
        <w:t>;</w:t>
      </w:r>
      <w:proofErr w:type="gramEnd"/>
    </w:p>
    <w:p w14:paraId="6A0A021A" w14:textId="77777777" w:rsidR="009B7887" w:rsidRPr="009B7887" w:rsidRDefault="009B7887" w:rsidP="009B7887">
      <w:pPr>
        <w:pStyle w:val="ListParagraph"/>
        <w:rPr>
          <w:rFonts w:ascii="Times New Roman" w:hAnsi="Times New Roman"/>
        </w:rPr>
      </w:pPr>
    </w:p>
    <w:p w14:paraId="3E7FCF08" w14:textId="3F7CE0B0" w:rsidR="009B7887" w:rsidRPr="009B7887" w:rsidRDefault="0063382B" w:rsidP="006F2762">
      <w:pPr>
        <w:pStyle w:val="ListParagraph"/>
        <w:numPr>
          <w:ilvl w:val="0"/>
          <w:numId w:val="30"/>
        </w:numPr>
        <w:rPr>
          <w:rFonts w:ascii="Times New Roman" w:hAnsi="Times New Roman"/>
          <w:szCs w:val="24"/>
        </w:rPr>
      </w:pPr>
      <w:r w:rsidRPr="009B7887">
        <w:rPr>
          <w:rFonts w:ascii="Times New Roman" w:hAnsi="Times New Roman"/>
        </w:rPr>
        <w:t xml:space="preserve">Ultimate </w:t>
      </w:r>
      <w:r w:rsidR="008E16D6" w:rsidRPr="009B7887">
        <w:rPr>
          <w:rFonts w:ascii="Times New Roman" w:hAnsi="Times New Roman"/>
        </w:rPr>
        <w:t xml:space="preserve">Recipient has, in the </w:t>
      </w:r>
      <w:r w:rsidRPr="009B7887">
        <w:rPr>
          <w:rFonts w:ascii="Times New Roman" w:hAnsi="Times New Roman"/>
        </w:rPr>
        <w:t xml:space="preserve">reasonable </w:t>
      </w:r>
      <w:r w:rsidR="008E16D6" w:rsidRPr="009B7887">
        <w:rPr>
          <w:rFonts w:ascii="Times New Roman" w:hAnsi="Times New Roman"/>
        </w:rPr>
        <w:t xml:space="preserve">opinion of </w:t>
      </w:r>
      <w:r w:rsidR="001A2A3C" w:rsidRPr="00B45A1A">
        <w:rPr>
          <w:rFonts w:ascii="Times New Roman" w:hAnsi="Times New Roman"/>
        </w:rPr>
        <w:t>Lead Recipients</w:t>
      </w:r>
      <w:r w:rsidRPr="009B7887">
        <w:rPr>
          <w:rFonts w:ascii="Times New Roman" w:hAnsi="Times New Roman"/>
        </w:rPr>
        <w:t xml:space="preserve"> or </w:t>
      </w:r>
      <w:r w:rsidR="008E16D6" w:rsidRPr="009B7887">
        <w:rPr>
          <w:rFonts w:ascii="Times New Roman" w:hAnsi="Times New Roman"/>
        </w:rPr>
        <w:t xml:space="preserve">the Minister, ceased to carry on business or has sold all or substantially </w:t>
      </w:r>
      <w:proofErr w:type="gramStart"/>
      <w:r w:rsidR="008E16D6" w:rsidRPr="009B7887">
        <w:rPr>
          <w:rFonts w:ascii="Times New Roman" w:hAnsi="Times New Roman"/>
        </w:rPr>
        <w:t>all of</w:t>
      </w:r>
      <w:proofErr w:type="gramEnd"/>
      <w:r w:rsidR="008E16D6" w:rsidRPr="009B7887">
        <w:rPr>
          <w:rFonts w:ascii="Times New Roman" w:hAnsi="Times New Roman"/>
        </w:rPr>
        <w:t xml:space="preserve"> its assets or </w:t>
      </w:r>
      <w:proofErr w:type="gramStart"/>
      <w:r w:rsidR="008E16D6" w:rsidRPr="009B7887">
        <w:rPr>
          <w:rFonts w:ascii="Times New Roman" w:hAnsi="Times New Roman"/>
        </w:rPr>
        <w:t>enters into</w:t>
      </w:r>
      <w:proofErr w:type="gramEnd"/>
      <w:r w:rsidR="008E16D6" w:rsidRPr="009B7887">
        <w:rPr>
          <w:rFonts w:ascii="Times New Roman" w:hAnsi="Times New Roman"/>
        </w:rPr>
        <w:t xml:space="preserve"> a letter of intent or binding obligation to sell all or substantially </w:t>
      </w:r>
      <w:proofErr w:type="gramStart"/>
      <w:r w:rsidR="008E16D6" w:rsidRPr="009B7887">
        <w:rPr>
          <w:rFonts w:ascii="Times New Roman" w:hAnsi="Times New Roman"/>
        </w:rPr>
        <w:t>all of</w:t>
      </w:r>
      <w:proofErr w:type="gramEnd"/>
      <w:r w:rsidR="008E16D6" w:rsidRPr="009B7887">
        <w:rPr>
          <w:rFonts w:ascii="Times New Roman" w:hAnsi="Times New Roman"/>
        </w:rPr>
        <w:t xml:space="preserve"> its </w:t>
      </w:r>
      <w:proofErr w:type="gramStart"/>
      <w:r w:rsidR="008E16D6" w:rsidRPr="009B7887">
        <w:rPr>
          <w:rFonts w:ascii="Times New Roman" w:hAnsi="Times New Roman"/>
        </w:rPr>
        <w:t>assets;</w:t>
      </w:r>
      <w:proofErr w:type="gramEnd"/>
    </w:p>
    <w:p w14:paraId="483640F2" w14:textId="77777777" w:rsidR="009B7887" w:rsidRPr="009B7887" w:rsidRDefault="009B7887" w:rsidP="009B7887">
      <w:pPr>
        <w:pStyle w:val="ListParagraph"/>
        <w:rPr>
          <w:rFonts w:ascii="Times New Roman" w:hAnsi="Times New Roman"/>
        </w:rPr>
      </w:pPr>
    </w:p>
    <w:p w14:paraId="5CEE173A" w14:textId="432DE809" w:rsidR="00170C5C" w:rsidRPr="001C7F4C" w:rsidRDefault="00170C5C" w:rsidP="006F2762">
      <w:pPr>
        <w:pStyle w:val="ListParagraph"/>
        <w:numPr>
          <w:ilvl w:val="0"/>
          <w:numId w:val="30"/>
        </w:numPr>
        <w:rPr>
          <w:rFonts w:ascii="Times New Roman" w:hAnsi="Times New Roman"/>
          <w:szCs w:val="24"/>
        </w:rPr>
      </w:pPr>
      <w:r w:rsidRPr="009B7887">
        <w:rPr>
          <w:rFonts w:ascii="Times New Roman" w:hAnsi="Times New Roman"/>
        </w:rPr>
        <w:t xml:space="preserve">a representation, </w:t>
      </w:r>
      <w:r w:rsidR="00B94CB0" w:rsidRPr="009B7887">
        <w:rPr>
          <w:rFonts w:ascii="Times New Roman" w:hAnsi="Times New Roman"/>
        </w:rPr>
        <w:t xml:space="preserve">covenant, </w:t>
      </w:r>
      <w:r w:rsidRPr="009B7887">
        <w:rPr>
          <w:rFonts w:ascii="Times New Roman" w:hAnsi="Times New Roman"/>
        </w:rPr>
        <w:t xml:space="preserve">warranty or statement contained herein or in any </w:t>
      </w:r>
      <w:r w:rsidR="00B94CB0" w:rsidRPr="009B7887">
        <w:rPr>
          <w:rFonts w:ascii="Times New Roman" w:hAnsi="Times New Roman"/>
        </w:rPr>
        <w:t>document, report or</w:t>
      </w:r>
      <w:r w:rsidR="0033543D" w:rsidRPr="009B7887">
        <w:rPr>
          <w:rFonts w:ascii="Times New Roman" w:hAnsi="Times New Roman"/>
        </w:rPr>
        <w:t xml:space="preserve"> </w:t>
      </w:r>
      <w:r w:rsidRPr="009B7887">
        <w:rPr>
          <w:rFonts w:ascii="Times New Roman" w:hAnsi="Times New Roman"/>
        </w:rPr>
        <w:t xml:space="preserve">certificate delivered to </w:t>
      </w:r>
      <w:r w:rsidR="001A2A3C" w:rsidRPr="00B45A1A">
        <w:rPr>
          <w:rFonts w:ascii="Times New Roman" w:hAnsi="Times New Roman"/>
        </w:rPr>
        <w:t>Lead Recipients</w:t>
      </w:r>
      <w:r w:rsidR="0063382B" w:rsidRPr="009B7887">
        <w:rPr>
          <w:rFonts w:ascii="Times New Roman" w:hAnsi="Times New Roman"/>
        </w:rPr>
        <w:t xml:space="preserve"> or </w:t>
      </w:r>
      <w:r w:rsidRPr="009B7887">
        <w:rPr>
          <w:rFonts w:ascii="Times New Roman" w:hAnsi="Times New Roman"/>
        </w:rPr>
        <w:t xml:space="preserve">the Minister hereunder or in connection </w:t>
      </w:r>
      <w:r w:rsidR="0063382B" w:rsidRPr="009B7887">
        <w:rPr>
          <w:rFonts w:ascii="Times New Roman" w:hAnsi="Times New Roman"/>
        </w:rPr>
        <w:t>t</w:t>
      </w:r>
      <w:r w:rsidRPr="009B7887">
        <w:rPr>
          <w:rFonts w:ascii="Times New Roman" w:hAnsi="Times New Roman"/>
        </w:rPr>
        <w:t xml:space="preserve">herewith </w:t>
      </w:r>
      <w:r w:rsidR="00B94CB0" w:rsidRPr="009B7887">
        <w:rPr>
          <w:rFonts w:ascii="Times New Roman" w:hAnsi="Times New Roman"/>
        </w:rPr>
        <w:t xml:space="preserve">is </w:t>
      </w:r>
      <w:r w:rsidRPr="009B7887">
        <w:rPr>
          <w:rFonts w:ascii="Times New Roman" w:hAnsi="Times New Roman"/>
        </w:rPr>
        <w:t xml:space="preserve">false or misleading at the time it was </w:t>
      </w:r>
      <w:proofErr w:type="gramStart"/>
      <w:r w:rsidRPr="009B7887">
        <w:rPr>
          <w:rFonts w:ascii="Times New Roman" w:hAnsi="Times New Roman"/>
        </w:rPr>
        <w:t>mad</w:t>
      </w:r>
      <w:r w:rsidR="000B5A19" w:rsidRPr="009B7887">
        <w:rPr>
          <w:rFonts w:ascii="Times New Roman" w:hAnsi="Times New Roman"/>
        </w:rPr>
        <w:t>e</w:t>
      </w:r>
      <w:r w:rsidR="001C7F4C">
        <w:rPr>
          <w:rFonts w:ascii="Times New Roman" w:hAnsi="Times New Roman"/>
        </w:rPr>
        <w:t>;</w:t>
      </w:r>
      <w:proofErr w:type="gramEnd"/>
    </w:p>
    <w:p w14:paraId="324569FE" w14:textId="77777777" w:rsidR="001C7F4C" w:rsidRPr="001C7F4C" w:rsidRDefault="001C7F4C" w:rsidP="001C7F4C">
      <w:pPr>
        <w:pStyle w:val="ListParagraph"/>
        <w:rPr>
          <w:rFonts w:ascii="Times New Roman" w:hAnsi="Times New Roman"/>
          <w:szCs w:val="24"/>
        </w:rPr>
      </w:pPr>
    </w:p>
    <w:p w14:paraId="47F68C6C" w14:textId="77777777" w:rsidR="00131073" w:rsidRDefault="001C7F4C" w:rsidP="006F2762">
      <w:pPr>
        <w:pStyle w:val="ListParagraph"/>
        <w:numPr>
          <w:ilvl w:val="0"/>
          <w:numId w:val="30"/>
        </w:numPr>
        <w:rPr>
          <w:rFonts w:ascii="Times New Roman" w:hAnsi="Times New Roman"/>
          <w:szCs w:val="24"/>
        </w:rPr>
      </w:pPr>
      <w:r>
        <w:rPr>
          <w:rFonts w:ascii="Times New Roman" w:hAnsi="Times New Roman"/>
          <w:szCs w:val="24"/>
        </w:rPr>
        <w:t>Ultimate Recipient undergoes a Change of Control</w:t>
      </w:r>
      <w:r w:rsidR="00131073">
        <w:rPr>
          <w:rFonts w:ascii="Times New Roman" w:hAnsi="Times New Roman"/>
          <w:szCs w:val="24"/>
        </w:rPr>
        <w:t>; or</w:t>
      </w:r>
    </w:p>
    <w:p w14:paraId="5875E7C5" w14:textId="77777777" w:rsidR="00131073" w:rsidRPr="00131073" w:rsidRDefault="00131073" w:rsidP="00131073">
      <w:pPr>
        <w:pStyle w:val="ListParagraph"/>
        <w:rPr>
          <w:rFonts w:ascii="Times New Roman" w:hAnsi="Times New Roman"/>
          <w:szCs w:val="24"/>
        </w:rPr>
      </w:pPr>
    </w:p>
    <w:p w14:paraId="161EAFA7" w14:textId="03F3BC09" w:rsidR="001C7F4C" w:rsidRPr="009B7887" w:rsidRDefault="00131073" w:rsidP="006F2762">
      <w:pPr>
        <w:pStyle w:val="ListParagraph"/>
        <w:numPr>
          <w:ilvl w:val="0"/>
          <w:numId w:val="30"/>
        </w:numPr>
        <w:rPr>
          <w:rFonts w:ascii="Times New Roman" w:hAnsi="Times New Roman"/>
          <w:szCs w:val="24"/>
        </w:rPr>
      </w:pPr>
      <w:r>
        <w:rPr>
          <w:rFonts w:ascii="Times New Roman" w:hAnsi="Times New Roman"/>
          <w:szCs w:val="24"/>
        </w:rPr>
        <w:t>A Force Majeure event lasts longer than one hundred eighty (180) days</w:t>
      </w:r>
      <w:r w:rsidR="001C7F4C">
        <w:rPr>
          <w:rFonts w:ascii="Times New Roman" w:hAnsi="Times New Roman"/>
          <w:szCs w:val="24"/>
        </w:rPr>
        <w:t>.</w:t>
      </w:r>
    </w:p>
    <w:p w14:paraId="3B679073" w14:textId="0F1D66BE" w:rsidR="00F91842" w:rsidRPr="009B7887" w:rsidRDefault="00F91842" w:rsidP="003202A9">
      <w:pPr>
        <w:ind w:left="1418" w:hanging="709"/>
        <w:jc w:val="both"/>
      </w:pPr>
    </w:p>
    <w:p w14:paraId="51CDA497" w14:textId="3C7D6125" w:rsidR="00CD31E7" w:rsidRDefault="00170C5C" w:rsidP="003202A9">
      <w:pPr>
        <w:jc w:val="both"/>
      </w:pPr>
      <w:r w:rsidRPr="00170C5C">
        <w:t>1</w:t>
      </w:r>
      <w:r w:rsidR="00B45A1A">
        <w:t>0</w:t>
      </w:r>
      <w:r w:rsidRPr="00170C5C">
        <w:t>.2</w:t>
      </w:r>
      <w:r w:rsidRPr="00170C5C">
        <w:tab/>
      </w:r>
      <w:r w:rsidRPr="00170C5C">
        <w:rPr>
          <w:b/>
        </w:rPr>
        <w:t>Notice and Rectification Period</w:t>
      </w:r>
      <w:r w:rsidRPr="00170C5C">
        <w:t>.  Except in the case of a</w:t>
      </w:r>
      <w:r w:rsidR="0033543D">
        <w:t>n Event of</w:t>
      </w:r>
      <w:r w:rsidRPr="00170C5C">
        <w:t xml:space="preserve"> Default under paragraphs (</w:t>
      </w:r>
      <w:r w:rsidR="009B7887">
        <w:t>c</w:t>
      </w:r>
      <w:r w:rsidRPr="00170C5C">
        <w:t>)</w:t>
      </w:r>
      <w:r w:rsidR="0033543D">
        <w:t>, (</w:t>
      </w:r>
      <w:r w:rsidR="009B7887">
        <w:t>d</w:t>
      </w:r>
      <w:r w:rsidR="0033543D">
        <w:t>)</w:t>
      </w:r>
      <w:r w:rsidR="001C7F4C">
        <w:t>,</w:t>
      </w:r>
      <w:r w:rsidR="0033543D">
        <w:t xml:space="preserve"> (</w:t>
      </w:r>
      <w:r w:rsidR="009B7887">
        <w:t>e</w:t>
      </w:r>
      <w:r w:rsidR="0033543D">
        <w:t>)</w:t>
      </w:r>
      <w:r w:rsidR="001C7F4C">
        <w:t>, or (</w:t>
      </w:r>
      <w:r w:rsidR="00B436A2">
        <w:t>g</w:t>
      </w:r>
      <w:r w:rsidR="001C7F4C">
        <w:t>)</w:t>
      </w:r>
      <w:r w:rsidRPr="00170C5C">
        <w:t xml:space="preserve"> of </w:t>
      </w:r>
      <w:r w:rsidR="00FA3FB6">
        <w:t>Sub</w:t>
      </w:r>
      <w:r w:rsidRPr="00170C5C">
        <w:t xml:space="preserve">section </w:t>
      </w:r>
      <w:r w:rsidR="009B7887">
        <w:t>1</w:t>
      </w:r>
      <w:r w:rsidR="00131073">
        <w:t>0</w:t>
      </w:r>
      <w:r w:rsidR="009B7887">
        <w:t xml:space="preserve">.1 </w:t>
      </w:r>
      <w:r w:rsidR="00FA3FB6">
        <w:t>above,</w:t>
      </w:r>
      <w:r w:rsidRPr="00170C5C">
        <w:t xml:space="preserve"> </w:t>
      </w:r>
      <w:r w:rsidR="001A2A3C" w:rsidRPr="00B45A1A">
        <w:t>Lead Recipients</w:t>
      </w:r>
      <w:r w:rsidR="009B7887">
        <w:t xml:space="preserve"> </w:t>
      </w:r>
      <w:r w:rsidRPr="00170C5C">
        <w:t xml:space="preserve">will not </w:t>
      </w:r>
      <w:r w:rsidR="008E16D6">
        <w:t xml:space="preserve">declare </w:t>
      </w:r>
      <w:r w:rsidR="00740C96">
        <w:t>that an</w:t>
      </w:r>
      <w:r w:rsidR="0033543D">
        <w:t xml:space="preserve"> Event of Default </w:t>
      </w:r>
      <w:r w:rsidR="00740C96">
        <w:t>has occurred</w:t>
      </w:r>
      <w:r w:rsidR="00CB0828">
        <w:t xml:space="preserve"> until first giving Ultim</w:t>
      </w:r>
      <w:r w:rsidR="00CD31E7">
        <w:t>ate Recipient written notice of the issue or event and an opportunity to cure it within thirty (30) days</w:t>
      </w:r>
      <w:r w:rsidR="00961C4E">
        <w:t>.</w:t>
      </w:r>
      <w:r w:rsidR="00CD31E7">
        <w:t xml:space="preserve">  If Ultimate Recipient is unable or unwilling to cure </w:t>
      </w:r>
      <w:r w:rsidR="00937258">
        <w:t>an</w:t>
      </w:r>
      <w:r w:rsidR="00CD31E7">
        <w:t xml:space="preserve"> issue or event arising under Subsections 1</w:t>
      </w:r>
      <w:r w:rsidR="00131073">
        <w:t>0</w:t>
      </w:r>
      <w:r w:rsidR="00CD31E7">
        <w:t>.1 (a), (b), (f),</w:t>
      </w:r>
      <w:r w:rsidR="00131073">
        <w:t xml:space="preserve"> </w:t>
      </w:r>
      <w:r w:rsidR="00CD31E7">
        <w:t>or (</w:t>
      </w:r>
      <w:r w:rsidR="00B436A2">
        <w:t>h</w:t>
      </w:r>
      <w:r w:rsidR="00CD31E7">
        <w:t xml:space="preserve">) within thirty (30) days of such written notice, or if </w:t>
      </w:r>
      <w:r w:rsidR="00937258">
        <w:t>an</w:t>
      </w:r>
      <w:r w:rsidR="00CD31E7">
        <w:t xml:space="preserve"> issue or event arises under Subsections 1</w:t>
      </w:r>
      <w:r w:rsidR="00131073">
        <w:t>0</w:t>
      </w:r>
      <w:r w:rsidR="00CD31E7">
        <w:t>.1(c), (d), (e)</w:t>
      </w:r>
      <w:r w:rsidR="001C7F4C">
        <w:t>, or (</w:t>
      </w:r>
      <w:r w:rsidR="00B436A2">
        <w:t>g</w:t>
      </w:r>
      <w:r w:rsidR="001C7F4C">
        <w:t>)</w:t>
      </w:r>
      <w:r w:rsidR="00CD31E7">
        <w:t xml:space="preserve"> above, </w:t>
      </w:r>
      <w:r w:rsidR="001A2A3C" w:rsidRPr="00B45A1A">
        <w:t>Lead Recipients</w:t>
      </w:r>
      <w:r w:rsidR="001A2A3C">
        <w:t xml:space="preserve"> </w:t>
      </w:r>
      <w:r w:rsidR="00CD31E7">
        <w:t xml:space="preserve">may immediately declare that an Event of Default has occurred by written notice to Ultimate Recipient. </w:t>
      </w:r>
      <w:r w:rsidR="00961C4E">
        <w:t xml:space="preserve"> </w:t>
      </w:r>
      <w:bookmarkStart w:id="26" w:name="_Hlk86220715"/>
    </w:p>
    <w:p w14:paraId="24826AE6" w14:textId="77777777" w:rsidR="00CD31E7" w:rsidRDefault="00CD31E7" w:rsidP="003202A9">
      <w:pPr>
        <w:jc w:val="both"/>
      </w:pPr>
    </w:p>
    <w:bookmarkEnd w:id="26"/>
    <w:p w14:paraId="2FFA7857" w14:textId="1C0779F4" w:rsidR="00170C5C" w:rsidRPr="00170C5C" w:rsidRDefault="00170C5C" w:rsidP="003202A9">
      <w:pPr>
        <w:widowControl/>
        <w:jc w:val="both"/>
      </w:pPr>
      <w:r w:rsidRPr="00170C5C">
        <w:lastRenderedPageBreak/>
        <w:t>1</w:t>
      </w:r>
      <w:r w:rsidR="00B45A1A">
        <w:t>0</w:t>
      </w:r>
      <w:r w:rsidRPr="00170C5C">
        <w:t>.3</w:t>
      </w:r>
      <w:r w:rsidRPr="00170C5C">
        <w:tab/>
      </w:r>
      <w:r w:rsidRPr="00170C5C">
        <w:rPr>
          <w:b/>
          <w:bCs w:val="0"/>
        </w:rPr>
        <w:t>Remedies on Default</w:t>
      </w:r>
      <w:r>
        <w:rPr>
          <w:bCs w:val="0"/>
        </w:rPr>
        <w:t xml:space="preserve">. </w:t>
      </w:r>
      <w:r w:rsidR="00207F53">
        <w:rPr>
          <w:bCs w:val="0"/>
        </w:rPr>
        <w:t xml:space="preserve"> </w:t>
      </w:r>
      <w:r w:rsidRPr="00170C5C">
        <w:t>If</w:t>
      </w:r>
      <w:r w:rsidR="00CD31E7">
        <w:t xml:space="preserve"> </w:t>
      </w:r>
      <w:r w:rsidR="001A2A3C" w:rsidRPr="00B45A1A">
        <w:t>Lead Recipients</w:t>
      </w:r>
      <w:r w:rsidR="00CD31E7">
        <w:t xml:space="preserve"> declare an Event of Default has occurred, </w:t>
      </w:r>
      <w:r w:rsidR="001A2A3C" w:rsidRPr="00B45A1A">
        <w:t>Lead Recipients</w:t>
      </w:r>
      <w:r w:rsidRPr="00170C5C">
        <w:t xml:space="preserve"> may</w:t>
      </w:r>
      <w:r w:rsidR="00D23CB4">
        <w:t xml:space="preserve"> </w:t>
      </w:r>
      <w:r w:rsidRPr="00170C5C">
        <w:t>exercise one or more of the following remedies</w:t>
      </w:r>
      <w:r w:rsidR="00D23CB4">
        <w:t xml:space="preserve"> with immediate effect</w:t>
      </w:r>
      <w:r w:rsidR="00222987">
        <w:t xml:space="preserve">, in addition to any </w:t>
      </w:r>
      <w:r w:rsidR="00D23CB4">
        <w:t xml:space="preserve">other </w:t>
      </w:r>
      <w:r w:rsidR="00222987">
        <w:t>remedy available at law</w:t>
      </w:r>
      <w:r w:rsidRPr="00170C5C">
        <w:t>:</w:t>
      </w:r>
    </w:p>
    <w:p w14:paraId="36E78197" w14:textId="77777777" w:rsidR="00170C5C" w:rsidRPr="00170C5C" w:rsidRDefault="00170C5C" w:rsidP="003202A9">
      <w:pPr>
        <w:widowControl/>
        <w:jc w:val="both"/>
      </w:pPr>
    </w:p>
    <w:p w14:paraId="6A634B7B" w14:textId="18F1A160" w:rsidR="00170C5C" w:rsidRDefault="00170C5C" w:rsidP="006F2762">
      <w:pPr>
        <w:pStyle w:val="ListParagraph"/>
        <w:numPr>
          <w:ilvl w:val="0"/>
          <w:numId w:val="31"/>
        </w:numPr>
        <w:rPr>
          <w:rFonts w:ascii="Times New Roman" w:hAnsi="Times New Roman"/>
        </w:rPr>
      </w:pPr>
      <w:r w:rsidRPr="00D23CB4">
        <w:rPr>
          <w:rFonts w:ascii="Times New Roman" w:hAnsi="Times New Roman"/>
        </w:rPr>
        <w:t xml:space="preserve">suspend </w:t>
      </w:r>
      <w:r w:rsidR="00740C96" w:rsidRPr="00D23CB4">
        <w:rPr>
          <w:rFonts w:ascii="Times New Roman" w:hAnsi="Times New Roman"/>
        </w:rPr>
        <w:t xml:space="preserve">or terminate </w:t>
      </w:r>
      <w:r w:rsidRPr="00D23CB4">
        <w:rPr>
          <w:rFonts w:ascii="Times New Roman" w:hAnsi="Times New Roman"/>
        </w:rPr>
        <w:t xml:space="preserve">any obligation </w:t>
      </w:r>
      <w:r w:rsidR="00131073">
        <w:rPr>
          <w:rFonts w:ascii="Times New Roman" w:hAnsi="Times New Roman"/>
        </w:rPr>
        <w:t>of</w:t>
      </w:r>
      <w:r w:rsidRPr="00D23CB4">
        <w:rPr>
          <w:rFonts w:ascii="Times New Roman" w:hAnsi="Times New Roman"/>
        </w:rPr>
        <w:t xml:space="preserve"> </w:t>
      </w:r>
      <w:r w:rsidR="001A2A3C" w:rsidRPr="00B45A1A">
        <w:rPr>
          <w:rFonts w:ascii="Times New Roman" w:hAnsi="Times New Roman"/>
        </w:rPr>
        <w:t>Lead Recipients</w:t>
      </w:r>
      <w:r w:rsidRPr="00D23CB4">
        <w:rPr>
          <w:rFonts w:ascii="Times New Roman" w:hAnsi="Times New Roman"/>
        </w:rPr>
        <w:t xml:space="preserve"> to contribute or continue to contribute to the Eligible </w:t>
      </w:r>
      <w:r w:rsidR="00225218" w:rsidRPr="00D23CB4">
        <w:rPr>
          <w:rFonts w:ascii="Times New Roman" w:hAnsi="Times New Roman"/>
        </w:rPr>
        <w:t xml:space="preserve">Supported </w:t>
      </w:r>
      <w:r w:rsidRPr="00D23CB4">
        <w:rPr>
          <w:rFonts w:ascii="Times New Roman" w:hAnsi="Times New Roman"/>
        </w:rPr>
        <w:t>Costs</w:t>
      </w:r>
      <w:r w:rsidR="00D23CB4" w:rsidRPr="00D23CB4">
        <w:rPr>
          <w:rFonts w:ascii="Times New Roman" w:hAnsi="Times New Roman"/>
        </w:rPr>
        <w:t xml:space="preserve"> of the Eligible Project,</w:t>
      </w:r>
      <w:r w:rsidRPr="00D23CB4">
        <w:rPr>
          <w:rFonts w:ascii="Times New Roman" w:hAnsi="Times New Roman"/>
        </w:rPr>
        <w:t xml:space="preserve"> including any obligation to pay any </w:t>
      </w:r>
      <w:proofErr w:type="gramStart"/>
      <w:r w:rsidRPr="00D23CB4">
        <w:rPr>
          <w:rFonts w:ascii="Times New Roman" w:hAnsi="Times New Roman"/>
        </w:rPr>
        <w:t>amount</w:t>
      </w:r>
      <w:r w:rsidR="00D23CB4" w:rsidRPr="00D23CB4">
        <w:rPr>
          <w:rFonts w:ascii="Times New Roman" w:hAnsi="Times New Roman"/>
        </w:rPr>
        <w:t xml:space="preserve"> owing</w:t>
      </w:r>
      <w:proofErr w:type="gramEnd"/>
      <w:r w:rsidRPr="00D23CB4">
        <w:rPr>
          <w:rFonts w:ascii="Times New Roman" w:hAnsi="Times New Roman"/>
        </w:rPr>
        <w:t xml:space="preserve"> prior to the date of such suspension</w:t>
      </w:r>
      <w:r w:rsidR="00D23CB4" w:rsidRPr="00D23CB4">
        <w:rPr>
          <w:rFonts w:ascii="Times New Roman" w:hAnsi="Times New Roman"/>
        </w:rPr>
        <w:t xml:space="preserve"> or </w:t>
      </w:r>
      <w:proofErr w:type="gramStart"/>
      <w:r w:rsidR="00D23CB4" w:rsidRPr="00D23CB4">
        <w:rPr>
          <w:rFonts w:ascii="Times New Roman" w:hAnsi="Times New Roman"/>
        </w:rPr>
        <w:t>termination</w:t>
      </w:r>
      <w:r w:rsidRPr="00D23CB4">
        <w:rPr>
          <w:rFonts w:ascii="Times New Roman" w:hAnsi="Times New Roman"/>
        </w:rPr>
        <w:t>;</w:t>
      </w:r>
      <w:proofErr w:type="gramEnd"/>
    </w:p>
    <w:p w14:paraId="32F21E1A" w14:textId="77777777" w:rsidR="00D23CB4" w:rsidRPr="00D23CB4" w:rsidRDefault="00D23CB4" w:rsidP="00D23CB4">
      <w:pPr>
        <w:pStyle w:val="ListParagraph"/>
        <w:ind w:left="1420"/>
        <w:rPr>
          <w:rFonts w:ascii="Times New Roman" w:hAnsi="Times New Roman"/>
        </w:rPr>
      </w:pPr>
    </w:p>
    <w:p w14:paraId="08B9C1C2" w14:textId="364B73DD" w:rsidR="00542A26" w:rsidRDefault="00D23CB4" w:rsidP="006F2762">
      <w:pPr>
        <w:pStyle w:val="ListParagraph"/>
        <w:numPr>
          <w:ilvl w:val="0"/>
          <w:numId w:val="31"/>
        </w:numPr>
        <w:rPr>
          <w:rFonts w:ascii="Times New Roman" w:hAnsi="Times New Roman"/>
        </w:rPr>
      </w:pPr>
      <w:r w:rsidRPr="00D23CB4">
        <w:rPr>
          <w:rFonts w:ascii="Times New Roman" w:hAnsi="Times New Roman"/>
        </w:rPr>
        <w:t>require Ultimate Recipient to r</w:t>
      </w:r>
      <w:r w:rsidR="00131073">
        <w:rPr>
          <w:rFonts w:ascii="Times New Roman" w:hAnsi="Times New Roman"/>
        </w:rPr>
        <w:t>epay</w:t>
      </w:r>
      <w:r w:rsidR="004A2E54">
        <w:rPr>
          <w:rFonts w:ascii="Times New Roman" w:hAnsi="Times New Roman"/>
        </w:rPr>
        <w:t xml:space="preserve"> to</w:t>
      </w:r>
      <w:r w:rsidRPr="00D23CB4">
        <w:rPr>
          <w:rFonts w:ascii="Times New Roman" w:hAnsi="Times New Roman"/>
        </w:rPr>
        <w:t xml:space="preserve"> </w:t>
      </w:r>
      <w:r w:rsidR="001A2A3C" w:rsidRPr="00B45A1A">
        <w:rPr>
          <w:rFonts w:ascii="Times New Roman" w:hAnsi="Times New Roman"/>
        </w:rPr>
        <w:t>Lead Recipients</w:t>
      </w:r>
      <w:r w:rsidR="004A2E54">
        <w:rPr>
          <w:rFonts w:ascii="Times New Roman" w:hAnsi="Times New Roman"/>
        </w:rPr>
        <w:t xml:space="preserve"> </w:t>
      </w:r>
      <w:r w:rsidR="00131073">
        <w:rPr>
          <w:rFonts w:ascii="Times New Roman" w:hAnsi="Times New Roman"/>
        </w:rPr>
        <w:t>all or part of the</w:t>
      </w:r>
      <w:r w:rsidR="004A2E54">
        <w:rPr>
          <w:rFonts w:ascii="Times New Roman" w:hAnsi="Times New Roman"/>
        </w:rPr>
        <w:t xml:space="preserve"> Funds</w:t>
      </w:r>
      <w:r w:rsidR="00131073">
        <w:rPr>
          <w:rFonts w:ascii="Times New Roman" w:hAnsi="Times New Roman"/>
        </w:rPr>
        <w:t xml:space="preserve"> paid to the Ultimate Recipient, together with interest from the day of demand at the Interest </w:t>
      </w:r>
      <w:proofErr w:type="gramStart"/>
      <w:r w:rsidR="00131073">
        <w:rPr>
          <w:rFonts w:ascii="Times New Roman" w:hAnsi="Times New Roman"/>
        </w:rPr>
        <w:t>Rate</w:t>
      </w:r>
      <w:r w:rsidRPr="00D23CB4">
        <w:rPr>
          <w:rFonts w:ascii="Times New Roman" w:hAnsi="Times New Roman"/>
        </w:rPr>
        <w:t>;</w:t>
      </w:r>
      <w:proofErr w:type="gramEnd"/>
      <w:r w:rsidRPr="00D23CB4">
        <w:rPr>
          <w:rFonts w:ascii="Times New Roman" w:hAnsi="Times New Roman"/>
        </w:rPr>
        <w:t xml:space="preserve"> </w:t>
      </w:r>
    </w:p>
    <w:p w14:paraId="594AF4DC" w14:textId="77777777" w:rsidR="00542A26" w:rsidRPr="00542A26" w:rsidRDefault="00542A26" w:rsidP="00542A26">
      <w:pPr>
        <w:pStyle w:val="ListParagraph"/>
        <w:rPr>
          <w:rFonts w:ascii="Times New Roman" w:hAnsi="Times New Roman"/>
        </w:rPr>
      </w:pPr>
    </w:p>
    <w:p w14:paraId="24543E91" w14:textId="1DAA2678" w:rsidR="00D23CB4" w:rsidRDefault="00542A26" w:rsidP="006F2762">
      <w:pPr>
        <w:pStyle w:val="ListParagraph"/>
        <w:numPr>
          <w:ilvl w:val="0"/>
          <w:numId w:val="31"/>
        </w:numPr>
        <w:rPr>
          <w:rFonts w:ascii="Times New Roman" w:hAnsi="Times New Roman"/>
        </w:rPr>
      </w:pPr>
      <w:r>
        <w:rPr>
          <w:rFonts w:ascii="Times New Roman" w:hAnsi="Times New Roman"/>
        </w:rPr>
        <w:t xml:space="preserve">require Ultimate Recipient to assign this Agreement to a third party designated by Lead Recipients that is willing and able to accept the </w:t>
      </w:r>
      <w:proofErr w:type="gramStart"/>
      <w:r>
        <w:rPr>
          <w:rFonts w:ascii="Times New Roman" w:hAnsi="Times New Roman"/>
        </w:rPr>
        <w:t>assignment;</w:t>
      </w:r>
      <w:proofErr w:type="gramEnd"/>
    </w:p>
    <w:p w14:paraId="0F5C2C78" w14:textId="77777777" w:rsidR="00D23CB4" w:rsidRPr="009364EA" w:rsidRDefault="00D23CB4" w:rsidP="009364EA"/>
    <w:p w14:paraId="69215B05" w14:textId="77777777" w:rsidR="00542A26" w:rsidRDefault="00953843" w:rsidP="006F2762">
      <w:pPr>
        <w:pStyle w:val="ListParagraph"/>
        <w:numPr>
          <w:ilvl w:val="0"/>
          <w:numId w:val="31"/>
        </w:numPr>
        <w:rPr>
          <w:rFonts w:ascii="Times New Roman" w:hAnsi="Times New Roman"/>
        </w:rPr>
      </w:pPr>
      <w:r w:rsidRPr="00D23CB4">
        <w:rPr>
          <w:rFonts w:ascii="Times New Roman" w:hAnsi="Times New Roman"/>
        </w:rPr>
        <w:tab/>
      </w:r>
      <w:r w:rsidR="00170C5C" w:rsidRPr="00D23CB4">
        <w:rPr>
          <w:rFonts w:ascii="Times New Roman" w:hAnsi="Times New Roman"/>
        </w:rPr>
        <w:t>terminate th</w:t>
      </w:r>
      <w:r w:rsidR="00D23CB4" w:rsidRPr="00D23CB4">
        <w:rPr>
          <w:rFonts w:ascii="Times New Roman" w:hAnsi="Times New Roman"/>
        </w:rPr>
        <w:t>is</w:t>
      </w:r>
      <w:r w:rsidR="00170C5C" w:rsidRPr="00D23CB4">
        <w:rPr>
          <w:rFonts w:ascii="Times New Roman" w:hAnsi="Times New Roman"/>
        </w:rPr>
        <w:t xml:space="preserve"> Agreement</w:t>
      </w:r>
      <w:r w:rsidR="00542A26">
        <w:rPr>
          <w:rFonts w:ascii="Times New Roman" w:hAnsi="Times New Roman"/>
        </w:rPr>
        <w:t xml:space="preserve">; and </w:t>
      </w:r>
    </w:p>
    <w:p w14:paraId="3FADC4D4" w14:textId="77777777" w:rsidR="00542A26" w:rsidRPr="00542A26" w:rsidRDefault="00542A26" w:rsidP="00542A26">
      <w:pPr>
        <w:pStyle w:val="ListParagraph"/>
        <w:rPr>
          <w:rFonts w:ascii="Times New Roman" w:hAnsi="Times New Roman"/>
        </w:rPr>
      </w:pPr>
    </w:p>
    <w:p w14:paraId="6B504F84" w14:textId="3C4AF0F4" w:rsidR="009518D3" w:rsidRPr="001A2A3C" w:rsidRDefault="00542A26" w:rsidP="006F2762">
      <w:pPr>
        <w:pStyle w:val="ListParagraph"/>
        <w:numPr>
          <w:ilvl w:val="0"/>
          <w:numId w:val="31"/>
        </w:numPr>
        <w:rPr>
          <w:rFonts w:ascii="Times New Roman" w:hAnsi="Times New Roman"/>
        </w:rPr>
      </w:pPr>
      <w:r>
        <w:rPr>
          <w:rFonts w:ascii="Times New Roman" w:hAnsi="Times New Roman"/>
        </w:rPr>
        <w:t>permit the Minister to post a notice on a Government of Canada website disclosing that the Ultimate Recipient has committed an Event of Default under the provisions of this Agreement and describing generally the remedies, if any, that the Lead Recipients have accordingly exercised.</w:t>
      </w:r>
    </w:p>
    <w:p w14:paraId="0C5ECF89" w14:textId="77777777" w:rsidR="00B46CB0" w:rsidRPr="00B46CB0" w:rsidRDefault="00B46CB0" w:rsidP="00B46CB0">
      <w:pPr>
        <w:pStyle w:val="ListParagraph"/>
        <w:rPr>
          <w:rFonts w:ascii="Times New Roman" w:hAnsi="Times New Roman"/>
        </w:rPr>
      </w:pPr>
    </w:p>
    <w:p w14:paraId="527FD016" w14:textId="056D06C8" w:rsidR="00B46CB0" w:rsidRPr="00B46CB0" w:rsidRDefault="00B46CB0" w:rsidP="00937258">
      <w:pPr>
        <w:widowControl/>
        <w:jc w:val="both"/>
      </w:pPr>
      <w:r>
        <w:t>1</w:t>
      </w:r>
      <w:r w:rsidR="00B45A1A">
        <w:t>0</w:t>
      </w:r>
      <w:r>
        <w:t>.</w:t>
      </w:r>
      <w:r w:rsidR="00690438">
        <w:t>5</w:t>
      </w:r>
      <w:r>
        <w:tab/>
      </w:r>
      <w:r w:rsidRPr="000A18E5">
        <w:rPr>
          <w:b/>
          <w:bCs w:val="0"/>
        </w:rPr>
        <w:t>Force Majeure</w:t>
      </w:r>
      <w:r>
        <w:rPr>
          <w:bCs w:val="0"/>
        </w:rPr>
        <w:t xml:space="preserve">.  </w:t>
      </w:r>
      <w:r w:rsidR="00542A26">
        <w:rPr>
          <w:bCs w:val="0"/>
        </w:rPr>
        <w:t>Subject to Subsection 10.1(</w:t>
      </w:r>
      <w:r w:rsidR="005F6C5D">
        <w:rPr>
          <w:bCs w:val="0"/>
        </w:rPr>
        <w:t>a</w:t>
      </w:r>
      <w:r w:rsidR="00542A26">
        <w:rPr>
          <w:bCs w:val="0"/>
        </w:rPr>
        <w:t xml:space="preserve">) above, </w:t>
      </w:r>
      <w:r w:rsidR="00BF7B4F">
        <w:rPr>
          <w:bCs w:val="0"/>
        </w:rPr>
        <w:t xml:space="preserve">neither the Lead Recipients nor the </w:t>
      </w:r>
      <w:r>
        <w:t xml:space="preserve">Ultimate </w:t>
      </w:r>
      <w:r w:rsidRPr="000A18E5">
        <w:t xml:space="preserve">Recipient will not be in </w:t>
      </w:r>
      <w:r>
        <w:t>d</w:t>
      </w:r>
      <w:r w:rsidRPr="000A18E5">
        <w:t xml:space="preserve">efault by reason only of any failure in the performance of the </w:t>
      </w:r>
      <w:r>
        <w:t xml:space="preserve">Eligible Project </w:t>
      </w:r>
      <w:r w:rsidRPr="000A18E5">
        <w:t>if</w:t>
      </w:r>
      <w:r>
        <w:t xml:space="preserve"> </w:t>
      </w:r>
      <w:r w:rsidRPr="000A18E5">
        <w:t xml:space="preserve">such failure arises without the fault or negligence of </w:t>
      </w:r>
      <w:r w:rsidR="00CA4757">
        <w:t>the Parties</w:t>
      </w:r>
      <w:r w:rsidRPr="000A18E5">
        <w:t xml:space="preserve"> and is caused by any event of Force Majeure.</w:t>
      </w:r>
    </w:p>
    <w:p w14:paraId="7F47DAF4" w14:textId="3BED8436" w:rsidR="00E929F1" w:rsidRDefault="00E929F1" w:rsidP="00D23CB4">
      <w:pPr>
        <w:jc w:val="both"/>
        <w:outlineLvl w:val="0"/>
        <w:rPr>
          <w:b/>
          <w:u w:val="single"/>
        </w:rPr>
      </w:pPr>
    </w:p>
    <w:p w14:paraId="011CAB13" w14:textId="4A1DB9AF" w:rsidR="009364EA" w:rsidRPr="004C3E57" w:rsidRDefault="009364EA" w:rsidP="009364EA">
      <w:pPr>
        <w:jc w:val="both"/>
        <w:rPr>
          <w:b/>
          <w:u w:val="single"/>
        </w:rPr>
      </w:pPr>
      <w:r w:rsidRPr="004C3E57">
        <w:rPr>
          <w:b/>
        </w:rPr>
        <w:t>1</w:t>
      </w:r>
      <w:r w:rsidR="00B45A1A">
        <w:rPr>
          <w:b/>
        </w:rPr>
        <w:t>1</w:t>
      </w:r>
      <w:r w:rsidRPr="004C3E57">
        <w:rPr>
          <w:b/>
        </w:rPr>
        <w:t>.</w:t>
      </w:r>
      <w:r w:rsidRPr="004C3E57">
        <w:rPr>
          <w:b/>
        </w:rPr>
        <w:tab/>
      </w:r>
      <w:r w:rsidRPr="009364EA">
        <w:rPr>
          <w:b/>
          <w:u w:val="single"/>
        </w:rPr>
        <w:t>Term, Termination, and Survival</w:t>
      </w:r>
    </w:p>
    <w:p w14:paraId="06D24A27" w14:textId="77777777" w:rsidR="006131A7" w:rsidRDefault="006131A7" w:rsidP="006131A7">
      <w:pPr>
        <w:jc w:val="both"/>
      </w:pPr>
    </w:p>
    <w:p w14:paraId="4C73749D" w14:textId="5C9B67CA" w:rsidR="006131A7" w:rsidRDefault="006131A7" w:rsidP="006131A7">
      <w:pPr>
        <w:jc w:val="both"/>
      </w:pPr>
      <w:r>
        <w:t>1</w:t>
      </w:r>
      <w:r w:rsidR="00B45A1A">
        <w:t>1</w:t>
      </w:r>
      <w:r w:rsidRPr="0032149D">
        <w:t>.</w:t>
      </w:r>
      <w:r>
        <w:t>1</w:t>
      </w:r>
      <w:r w:rsidRPr="0032149D">
        <w:tab/>
      </w:r>
      <w:r>
        <w:rPr>
          <w:b/>
          <w:bCs w:val="0"/>
        </w:rPr>
        <w:t>Term</w:t>
      </w:r>
      <w:r w:rsidRPr="0032149D">
        <w:t xml:space="preserve">. </w:t>
      </w:r>
      <w:r>
        <w:t xml:space="preserve"> </w:t>
      </w:r>
      <w:r w:rsidRPr="0032149D">
        <w:t>Th</w:t>
      </w:r>
      <w:r>
        <w:t>e Term of this</w:t>
      </w:r>
      <w:r w:rsidRPr="0032149D">
        <w:t xml:space="preserve"> Agreement </w:t>
      </w:r>
      <w:bookmarkStart w:id="27" w:name="_Hlk96086369"/>
      <w:r w:rsidRPr="0032149D">
        <w:t>will commence on the E</w:t>
      </w:r>
      <w:r>
        <w:t>ffective</w:t>
      </w:r>
      <w:r w:rsidRPr="0032149D">
        <w:t xml:space="preserve"> Date and will expire</w:t>
      </w:r>
      <w:bookmarkEnd w:id="27"/>
      <w:r w:rsidRPr="0032149D">
        <w:t>, subject to Sub</w:t>
      </w:r>
      <w:r>
        <w:t>s</w:t>
      </w:r>
      <w:r w:rsidRPr="0032149D">
        <w:t xml:space="preserve">ection </w:t>
      </w:r>
      <w:r>
        <w:t>1</w:t>
      </w:r>
      <w:r w:rsidR="00542A26">
        <w:t>1</w:t>
      </w:r>
      <w:r>
        <w:t>.</w:t>
      </w:r>
      <w:r w:rsidR="00845131">
        <w:t>5</w:t>
      </w:r>
      <w:r w:rsidRPr="0032149D">
        <w:t xml:space="preserve">, </w:t>
      </w:r>
      <w:r w:rsidRPr="00937258">
        <w:rPr>
          <w:color w:val="000000" w:themeColor="text1"/>
        </w:rPr>
        <w:t>five (5) years</w:t>
      </w:r>
      <w:r w:rsidRPr="00937258">
        <w:t xml:space="preserve"> following the Completion Date u</w:t>
      </w:r>
      <w:r w:rsidRPr="0032149D">
        <w:t>nless terminated earlier in accordance with the terms of this Agreement.</w:t>
      </w:r>
    </w:p>
    <w:p w14:paraId="46994318" w14:textId="00AFDAB8" w:rsidR="006131A7" w:rsidRDefault="006131A7" w:rsidP="006131A7">
      <w:pPr>
        <w:jc w:val="both"/>
      </w:pPr>
    </w:p>
    <w:p w14:paraId="75668701" w14:textId="0F3B42BD" w:rsidR="006131A7" w:rsidRDefault="006131A7" w:rsidP="006131A7">
      <w:pPr>
        <w:jc w:val="both"/>
      </w:pPr>
      <w:r>
        <w:t>1</w:t>
      </w:r>
      <w:r w:rsidR="00B45A1A">
        <w:t>1</w:t>
      </w:r>
      <w:r>
        <w:t>.2</w:t>
      </w:r>
      <w:r>
        <w:tab/>
      </w:r>
      <w:r w:rsidRPr="006131A7">
        <w:rPr>
          <w:b/>
          <w:bCs w:val="0"/>
        </w:rPr>
        <w:t xml:space="preserve">Termination by </w:t>
      </w:r>
      <w:r w:rsidR="001A2A3C" w:rsidRPr="001A2A3C">
        <w:rPr>
          <w:b/>
          <w:bCs w:val="0"/>
        </w:rPr>
        <w:t>Lead Recipients</w:t>
      </w:r>
      <w:r>
        <w:t xml:space="preserve">.  </w:t>
      </w:r>
      <w:r w:rsidR="001A2A3C" w:rsidRPr="00B45A1A">
        <w:t>Lead Recipients</w:t>
      </w:r>
      <w:r>
        <w:t xml:space="preserve"> may terminate this Agreement with immediate effect</w:t>
      </w:r>
      <w:r w:rsidR="00845131">
        <w:t xml:space="preserve"> by written notice to Ultimate Recipient if (</w:t>
      </w:r>
      <w:proofErr w:type="spellStart"/>
      <w:r w:rsidR="00845131">
        <w:t>i</w:t>
      </w:r>
      <w:proofErr w:type="spellEnd"/>
      <w:r w:rsidR="00845131">
        <w:t xml:space="preserve">) an Event of Default has been declared in accordance with Section </w:t>
      </w:r>
      <w:r w:rsidR="00937258">
        <w:t>1</w:t>
      </w:r>
      <w:r w:rsidR="001A2A3C">
        <w:t>0</w:t>
      </w:r>
      <w:r w:rsidR="00845131">
        <w:t xml:space="preserve"> above or (ii) the Minister terminates the Contribution Agreement or requires </w:t>
      </w:r>
      <w:r w:rsidR="001A2A3C" w:rsidRPr="00B45A1A">
        <w:t>Lead Recipients</w:t>
      </w:r>
      <w:r w:rsidR="00845131">
        <w:t xml:space="preserve"> to terminate this Agreement for any reason.</w:t>
      </w:r>
    </w:p>
    <w:p w14:paraId="29786ACD" w14:textId="0BA61178" w:rsidR="00845131" w:rsidRDefault="00845131" w:rsidP="006131A7">
      <w:pPr>
        <w:jc w:val="both"/>
      </w:pPr>
    </w:p>
    <w:p w14:paraId="7CF8D7A5" w14:textId="04EC4740" w:rsidR="00845131" w:rsidRDefault="00845131" w:rsidP="006131A7">
      <w:pPr>
        <w:jc w:val="both"/>
      </w:pPr>
      <w:r>
        <w:t>1</w:t>
      </w:r>
      <w:r w:rsidR="00B45A1A">
        <w:t>1</w:t>
      </w:r>
      <w:r>
        <w:t>.3</w:t>
      </w:r>
      <w:r>
        <w:tab/>
      </w:r>
      <w:r w:rsidRPr="00845131">
        <w:rPr>
          <w:b/>
          <w:bCs w:val="0"/>
        </w:rPr>
        <w:t>Termination by Ultimate Recipient</w:t>
      </w:r>
      <w:r>
        <w:t xml:space="preserve">.  Ultimate Recipient may terminate this Agreement upon ninety (90) days’ written notice to </w:t>
      </w:r>
      <w:r w:rsidR="001A2A3C" w:rsidRPr="00B45A1A">
        <w:t>Lead Recipients</w:t>
      </w:r>
      <w:r>
        <w:t xml:space="preserve"> so long as: (</w:t>
      </w:r>
      <w:proofErr w:type="spellStart"/>
      <w:r>
        <w:t>i</w:t>
      </w:r>
      <w:proofErr w:type="spellEnd"/>
      <w:r>
        <w:t xml:space="preserve">) it pays to </w:t>
      </w:r>
      <w:r w:rsidR="001A2A3C" w:rsidRPr="00B45A1A">
        <w:t>Lead Recipients</w:t>
      </w:r>
      <w:r>
        <w:t xml:space="preserve"> any amounts due under this Agreement</w:t>
      </w:r>
      <w:r w:rsidR="005C1F59">
        <w:t xml:space="preserve"> within the notice period,</w:t>
      </w:r>
      <w:r>
        <w:t xml:space="preserve"> and</w:t>
      </w:r>
      <w:r w:rsidR="005C1F59">
        <w:t xml:space="preserve"> (ii) undertakes to continue to meet the requirements of Section </w:t>
      </w:r>
      <w:r w:rsidR="00937258">
        <w:t>4</w:t>
      </w:r>
      <w:r w:rsidR="005C1F59">
        <w:t xml:space="preserve"> (Reporting, Monitoring, Audit and Evaluation) and all other surviving obligations under this Agreement.</w:t>
      </w:r>
    </w:p>
    <w:p w14:paraId="2F9FFC33" w14:textId="279AF071" w:rsidR="005C1F59" w:rsidRDefault="005C1F59" w:rsidP="006131A7">
      <w:pPr>
        <w:jc w:val="both"/>
      </w:pPr>
    </w:p>
    <w:p w14:paraId="7E06F690" w14:textId="40BCF23B" w:rsidR="005C1F59" w:rsidRDefault="005C1F59" w:rsidP="006131A7">
      <w:pPr>
        <w:jc w:val="both"/>
      </w:pPr>
      <w:r>
        <w:t>1</w:t>
      </w:r>
      <w:r w:rsidR="00B45A1A">
        <w:t>1</w:t>
      </w:r>
      <w:r>
        <w:t>.4</w:t>
      </w:r>
      <w:r>
        <w:tab/>
      </w:r>
      <w:r w:rsidRPr="005C1F59">
        <w:rPr>
          <w:b/>
          <w:bCs w:val="0"/>
        </w:rPr>
        <w:t>Effect of Termination or Expiry</w:t>
      </w:r>
      <w:r>
        <w:t xml:space="preserve">.  The expiry or termination of this Agreement for any </w:t>
      </w:r>
      <w:r>
        <w:lastRenderedPageBreak/>
        <w:t xml:space="preserve">reason, unless explicitly stated herein, shall not release any Party from any obligation or liability to the other Party that </w:t>
      </w:r>
      <w:r w:rsidR="00937258">
        <w:t>(</w:t>
      </w:r>
      <w:proofErr w:type="spellStart"/>
      <w:r w:rsidR="00937258">
        <w:t>i</w:t>
      </w:r>
      <w:proofErr w:type="spellEnd"/>
      <w:r w:rsidR="00937258">
        <w:t xml:space="preserve">) </w:t>
      </w:r>
      <w:r>
        <w:t>accrued prior to termination or expiry,</w:t>
      </w:r>
      <w:r w:rsidR="00937258">
        <w:t xml:space="preserve"> (ii) </w:t>
      </w:r>
      <w:r>
        <w:t xml:space="preserve">comes into effect due to the expiry of termination of the Agreement, or </w:t>
      </w:r>
      <w:r w:rsidR="00937258">
        <w:t xml:space="preserve">(iii) </w:t>
      </w:r>
      <w:r>
        <w:t xml:space="preserve">otherwise survives expiry or termination.  </w:t>
      </w:r>
      <w:r w:rsidR="00873374">
        <w:t xml:space="preserve">Following termination of this Agreement, unless any payment obligation has been suspended or terminated in accordance with this Agreement or the Minister does not make requisite </w:t>
      </w:r>
      <w:r w:rsidR="00B53C66">
        <w:t>Contribution funds</w:t>
      </w:r>
      <w:r w:rsidR="00873374">
        <w:t xml:space="preserve"> available to </w:t>
      </w:r>
      <w:r w:rsidR="001A2A3C" w:rsidRPr="00B45A1A">
        <w:t>Lead Recipients</w:t>
      </w:r>
      <w:r w:rsidR="00873374">
        <w:t xml:space="preserve">, Ultimate Recipient may promptly submit any outstanding claims to </w:t>
      </w:r>
      <w:r w:rsidR="001A2A3C" w:rsidRPr="00B45A1A">
        <w:t>Lead Recipients</w:t>
      </w:r>
      <w:r w:rsidR="00873374">
        <w:t xml:space="preserve"> for processing, and </w:t>
      </w:r>
      <w:r w:rsidR="001A2A3C" w:rsidRPr="00B45A1A">
        <w:t>Lead Recipients</w:t>
      </w:r>
      <w:r w:rsidR="00873374">
        <w:t xml:space="preserve"> will pay such undisputed amounts in accordance with Section </w:t>
      </w:r>
      <w:r w:rsidR="00937258">
        <w:t>3</w:t>
      </w:r>
      <w:r w:rsidR="00873374">
        <w:t xml:space="preserve"> (Claims and Payments).</w:t>
      </w:r>
    </w:p>
    <w:p w14:paraId="044D7897" w14:textId="77777777" w:rsidR="006131A7" w:rsidRPr="004F7DF8" w:rsidRDefault="006131A7" w:rsidP="006131A7">
      <w:pPr>
        <w:jc w:val="both"/>
        <w:rPr>
          <w:color w:val="00B050"/>
        </w:rPr>
      </w:pPr>
    </w:p>
    <w:p w14:paraId="2B17EC42" w14:textId="319FF7C1" w:rsidR="006131A7" w:rsidRPr="00887B12" w:rsidRDefault="006131A7" w:rsidP="006131A7">
      <w:pPr>
        <w:jc w:val="both"/>
      </w:pPr>
      <w:r>
        <w:t>1</w:t>
      </w:r>
      <w:r w:rsidR="00B45A1A">
        <w:t>1</w:t>
      </w:r>
      <w:r w:rsidRPr="00887B12">
        <w:t>.</w:t>
      </w:r>
      <w:r w:rsidR="005C1F59">
        <w:t>5</w:t>
      </w:r>
      <w:r w:rsidRPr="00887B12">
        <w:t xml:space="preserve"> </w:t>
      </w:r>
      <w:r w:rsidRPr="00887B12">
        <w:tab/>
      </w:r>
      <w:r w:rsidRPr="00887B12">
        <w:rPr>
          <w:b/>
        </w:rPr>
        <w:t>Surviv</w:t>
      </w:r>
      <w:r>
        <w:rPr>
          <w:b/>
        </w:rPr>
        <w:t xml:space="preserve">al </w:t>
      </w:r>
      <w:r w:rsidRPr="00887B12">
        <w:rPr>
          <w:b/>
        </w:rPr>
        <w:t>Period</w:t>
      </w:r>
      <w:r w:rsidRPr="00887B12">
        <w:t>.  Notwithstanding the provisions of</w:t>
      </w:r>
      <w:r w:rsidR="00F77D7F">
        <w:t xml:space="preserve"> this Section 1</w:t>
      </w:r>
      <w:r w:rsidR="00A91F4E">
        <w:t>1</w:t>
      </w:r>
      <w:r>
        <w:t xml:space="preserve">, the rights </w:t>
      </w:r>
      <w:r w:rsidRPr="00887B12">
        <w:t>and</w:t>
      </w:r>
      <w:r>
        <w:t xml:space="preserve"> </w:t>
      </w:r>
      <w:r w:rsidRPr="00887B12">
        <w:t>obligati</w:t>
      </w:r>
      <w:r>
        <w:t>ons described in the following S</w:t>
      </w:r>
      <w:r w:rsidRPr="00887B12">
        <w:t>ections</w:t>
      </w:r>
      <w:r>
        <w:t xml:space="preserve"> or Subsections</w:t>
      </w:r>
      <w:r w:rsidR="004C26BF">
        <w:t>, or in any other provisions which are expressly or by implication intended to continue in force beyond the Term,</w:t>
      </w:r>
      <w:r w:rsidRPr="00887B12">
        <w:t xml:space="preserve"> </w:t>
      </w:r>
      <w:r>
        <w:t>will</w:t>
      </w:r>
      <w:r w:rsidRPr="00887B12">
        <w:t xml:space="preserve"> survive for</w:t>
      </w:r>
      <w:r w:rsidR="00F77D7F">
        <w:t xml:space="preserve"> the period specified in that Section or Subsection or, if not specified, for</w:t>
      </w:r>
      <w:r w:rsidRPr="00887B12">
        <w:t xml:space="preserve"> a period of three (3) years</w:t>
      </w:r>
      <w:r>
        <w:t xml:space="preserve"> </w:t>
      </w:r>
      <w:r w:rsidRPr="00887B12">
        <w:t xml:space="preserve">beyond the </w:t>
      </w:r>
      <w:r>
        <w:t xml:space="preserve">Term </w:t>
      </w:r>
      <w:r w:rsidRPr="00887B12">
        <w:t xml:space="preserve">or </w:t>
      </w:r>
      <w:r>
        <w:t xml:space="preserve">early </w:t>
      </w:r>
      <w:r w:rsidRPr="00887B12">
        <w:t>termination of the Agreement:</w:t>
      </w:r>
    </w:p>
    <w:p w14:paraId="633C72B8" w14:textId="5FFCC210" w:rsidR="006131A7" w:rsidRPr="00F77D7F" w:rsidRDefault="006131A7" w:rsidP="006131A7">
      <w:pPr>
        <w:jc w:val="both"/>
        <w:outlineLvl w:val="0"/>
      </w:pPr>
    </w:p>
    <w:p w14:paraId="1AF51A4E" w14:textId="4BF7FAE3" w:rsidR="00606FCF" w:rsidRPr="00F77D7F" w:rsidRDefault="00606FCF" w:rsidP="00606FCF">
      <w:pPr>
        <w:widowControl/>
        <w:ind w:firstLine="720"/>
        <w:jc w:val="both"/>
      </w:pPr>
      <w:r w:rsidRPr="00F77D7F">
        <w:t xml:space="preserve">Subsection </w:t>
      </w:r>
      <w:r>
        <w:t>3.</w:t>
      </w:r>
      <w:r w:rsidR="00A91F4E">
        <w:t>6</w:t>
      </w:r>
      <w:r w:rsidRPr="00F77D7F">
        <w:t xml:space="preserve"> - Overpayment</w:t>
      </w:r>
    </w:p>
    <w:p w14:paraId="47FED7D6" w14:textId="77777777" w:rsidR="00606FCF" w:rsidRPr="00F77D7F" w:rsidRDefault="00606FCF" w:rsidP="00606FCF">
      <w:pPr>
        <w:widowControl/>
        <w:jc w:val="both"/>
      </w:pPr>
      <w:r w:rsidRPr="00F77D7F">
        <w:tab/>
        <w:t xml:space="preserve">Section </w:t>
      </w:r>
      <w:r>
        <w:t>4</w:t>
      </w:r>
      <w:r w:rsidRPr="00F77D7F">
        <w:t xml:space="preserve"> - Reporting, Monitoring, Audit and Evaluation</w:t>
      </w:r>
    </w:p>
    <w:p w14:paraId="16AB063F" w14:textId="77777777" w:rsidR="00606FCF" w:rsidRDefault="00606FCF" w:rsidP="00606FCF">
      <w:pPr>
        <w:widowControl/>
        <w:jc w:val="both"/>
      </w:pPr>
      <w:r w:rsidRPr="00F77D7F">
        <w:tab/>
        <w:t xml:space="preserve">Subsection </w:t>
      </w:r>
      <w:r>
        <w:t>5.2(c)</w:t>
      </w:r>
      <w:r w:rsidRPr="00F77D7F">
        <w:t xml:space="preserve"> - Disposal of </w:t>
      </w:r>
      <w:r>
        <w:t xml:space="preserve">Network </w:t>
      </w:r>
      <w:r w:rsidRPr="00F77D7F">
        <w:t>Assets</w:t>
      </w:r>
    </w:p>
    <w:p w14:paraId="3A1B646C" w14:textId="35806923" w:rsidR="00606FCF" w:rsidRDefault="00606FCF" w:rsidP="00606FCF">
      <w:pPr>
        <w:widowControl/>
        <w:jc w:val="both"/>
      </w:pPr>
      <w:r>
        <w:tab/>
      </w:r>
      <w:r w:rsidR="00542A26">
        <w:t>S</w:t>
      </w:r>
      <w:r>
        <w:t>ections 6 - Intellectual Property</w:t>
      </w:r>
      <w:r w:rsidRPr="00F77D7F">
        <w:t xml:space="preserve"> </w:t>
      </w:r>
    </w:p>
    <w:p w14:paraId="47E84C4A" w14:textId="42551388" w:rsidR="00606FCF" w:rsidRDefault="00606FCF" w:rsidP="00606FCF">
      <w:pPr>
        <w:widowControl/>
        <w:jc w:val="both"/>
      </w:pPr>
      <w:r>
        <w:tab/>
        <w:t xml:space="preserve">Section </w:t>
      </w:r>
      <w:r w:rsidR="00542A26">
        <w:t>7</w:t>
      </w:r>
      <w:r>
        <w:t xml:space="preserve"> - Confidentiality</w:t>
      </w:r>
    </w:p>
    <w:p w14:paraId="35C3908B" w14:textId="7542021E" w:rsidR="00606FCF" w:rsidRPr="00F77D7F" w:rsidRDefault="00606FCF" w:rsidP="00606FCF">
      <w:pPr>
        <w:widowControl/>
        <w:ind w:firstLine="720"/>
        <w:jc w:val="both"/>
      </w:pPr>
      <w:r>
        <w:t xml:space="preserve">Section </w:t>
      </w:r>
      <w:r w:rsidR="00542A26">
        <w:t>8</w:t>
      </w:r>
      <w:r>
        <w:t xml:space="preserve"> - Publicity</w:t>
      </w:r>
    </w:p>
    <w:p w14:paraId="2A8D0049" w14:textId="3E81DE1A" w:rsidR="00606FCF" w:rsidRPr="00F77D7F" w:rsidRDefault="00606FCF" w:rsidP="00606FCF">
      <w:pPr>
        <w:widowControl/>
        <w:jc w:val="both"/>
      </w:pPr>
      <w:r w:rsidRPr="00F77D7F">
        <w:tab/>
        <w:t>S</w:t>
      </w:r>
      <w:r w:rsidR="00542A26">
        <w:t>ection</w:t>
      </w:r>
      <w:r w:rsidRPr="00F77D7F">
        <w:t xml:space="preserve"> </w:t>
      </w:r>
      <w:r w:rsidR="00542A26">
        <w:t>9</w:t>
      </w:r>
      <w:r w:rsidRPr="00F77D7F">
        <w:t xml:space="preserve"> </w:t>
      </w:r>
      <w:r>
        <w:t xml:space="preserve">- </w:t>
      </w:r>
      <w:r w:rsidRPr="00F77D7F">
        <w:t>Indemnification</w:t>
      </w:r>
      <w:r>
        <w:t xml:space="preserve"> and Limitation of Liability</w:t>
      </w:r>
    </w:p>
    <w:p w14:paraId="7E50B78C" w14:textId="046FC72B" w:rsidR="00606FCF" w:rsidRDefault="00606FCF" w:rsidP="00606FCF">
      <w:pPr>
        <w:widowControl/>
        <w:ind w:firstLine="720"/>
        <w:jc w:val="both"/>
      </w:pPr>
      <w:r w:rsidRPr="00F77D7F">
        <w:t>Section 1</w:t>
      </w:r>
      <w:r w:rsidR="00542A26">
        <w:t>0</w:t>
      </w:r>
      <w:r w:rsidRPr="00F77D7F">
        <w:t xml:space="preserve"> - Default and Remedies</w:t>
      </w:r>
    </w:p>
    <w:p w14:paraId="799E7D8D" w14:textId="432E60E2" w:rsidR="00606FCF" w:rsidRDefault="00606FCF" w:rsidP="00606FCF">
      <w:pPr>
        <w:widowControl/>
        <w:ind w:firstLine="720"/>
        <w:jc w:val="both"/>
      </w:pPr>
      <w:r>
        <w:t>Section 1</w:t>
      </w:r>
      <w:r w:rsidR="00542A26">
        <w:t>2</w:t>
      </w:r>
      <w:r>
        <w:t xml:space="preserve"> - Notices</w:t>
      </w:r>
    </w:p>
    <w:p w14:paraId="504388A0" w14:textId="64B1D855" w:rsidR="00606FCF" w:rsidRDefault="00606FCF" w:rsidP="00606FCF">
      <w:pPr>
        <w:widowControl/>
        <w:ind w:firstLine="720"/>
        <w:jc w:val="both"/>
      </w:pPr>
      <w:r>
        <w:t>Section 1</w:t>
      </w:r>
      <w:r w:rsidR="00542A26">
        <w:t>3</w:t>
      </w:r>
      <w:r>
        <w:t xml:space="preserve"> </w:t>
      </w:r>
      <w:r w:rsidR="00F10BD9">
        <w:t>–</w:t>
      </w:r>
      <w:r>
        <w:t xml:space="preserve"> </w:t>
      </w:r>
      <w:r w:rsidR="00F10BD9">
        <w:t>General Provisions</w:t>
      </w:r>
    </w:p>
    <w:p w14:paraId="55F808A0" w14:textId="49DD4C73" w:rsidR="006131A7" w:rsidRPr="006131A7" w:rsidRDefault="006131A7" w:rsidP="00606FCF">
      <w:pPr>
        <w:widowControl/>
        <w:jc w:val="both"/>
      </w:pPr>
    </w:p>
    <w:p w14:paraId="6E1E8A7D" w14:textId="45C33044" w:rsidR="00B46CB0" w:rsidRPr="004C3E57" w:rsidRDefault="00B46CB0" w:rsidP="00B46CB0">
      <w:pPr>
        <w:ind w:left="600" w:hanging="600"/>
        <w:rPr>
          <w:b/>
        </w:rPr>
      </w:pPr>
      <w:r w:rsidRPr="004C3E57">
        <w:rPr>
          <w:b/>
        </w:rPr>
        <w:t>1</w:t>
      </w:r>
      <w:r w:rsidR="00B45A1A">
        <w:rPr>
          <w:b/>
        </w:rPr>
        <w:t>2</w:t>
      </w:r>
      <w:r w:rsidRPr="004C3E57">
        <w:rPr>
          <w:b/>
        </w:rPr>
        <w:t>.</w:t>
      </w:r>
      <w:r w:rsidRPr="004C3E57">
        <w:rPr>
          <w:b/>
        </w:rPr>
        <w:tab/>
      </w:r>
      <w:r>
        <w:rPr>
          <w:b/>
        </w:rPr>
        <w:tab/>
      </w:r>
      <w:r w:rsidRPr="005926D0">
        <w:rPr>
          <w:b/>
          <w:bCs w:val="0"/>
          <w:u w:val="single"/>
        </w:rPr>
        <w:t>Notices</w:t>
      </w:r>
    </w:p>
    <w:p w14:paraId="24B3CD0E" w14:textId="77777777" w:rsidR="00B46CB0" w:rsidRDefault="00B46CB0" w:rsidP="00B46CB0">
      <w:pPr>
        <w:rPr>
          <w:color w:val="FF0000"/>
        </w:rPr>
      </w:pPr>
    </w:p>
    <w:p w14:paraId="20CE5E71" w14:textId="462CADA9" w:rsidR="00B46CB0" w:rsidRPr="007C734A" w:rsidRDefault="00B45A1A" w:rsidP="00B46CB0">
      <w:pPr>
        <w:widowControl/>
        <w:jc w:val="both"/>
      </w:pPr>
      <w:r>
        <w:t>12</w:t>
      </w:r>
      <w:r w:rsidR="00B46CB0" w:rsidRPr="007C734A">
        <w:t>.1</w:t>
      </w:r>
      <w:r w:rsidR="00B46CB0">
        <w:rPr>
          <w:color w:val="FF0000"/>
        </w:rPr>
        <w:tab/>
      </w:r>
      <w:r w:rsidR="00B46CB0" w:rsidRPr="007C734A">
        <w:rPr>
          <w:b/>
          <w:bCs w:val="0"/>
        </w:rPr>
        <w:t>Form and Timing of Notice</w:t>
      </w:r>
      <w:r w:rsidR="00B46CB0">
        <w:rPr>
          <w:bCs w:val="0"/>
        </w:rPr>
        <w:t xml:space="preserve">.  Any notice or other communication under this Agreement shall be made in writing. </w:t>
      </w:r>
      <w:r w:rsidR="00B46CB0">
        <w:t xml:space="preserve">Either Party may send any written notice </w:t>
      </w:r>
      <w:r w:rsidR="00B46CB0" w:rsidRPr="007C734A">
        <w:t>by any pre-paid method, including regular or regi</w:t>
      </w:r>
      <w:r w:rsidR="00B46CB0">
        <w:t xml:space="preserve">stered mail, courier </w:t>
      </w:r>
      <w:r w:rsidR="00B46CB0" w:rsidRPr="007C734A">
        <w:t xml:space="preserve">or email. Notice will be considered as received upon delivery by the courier, upon the </w:t>
      </w:r>
      <w:r w:rsidR="00B46CB0">
        <w:t>Party</w:t>
      </w:r>
      <w:r w:rsidR="00B46CB0" w:rsidRPr="007C734A">
        <w:t xml:space="preserve"> confirming receipt of the email or one</w:t>
      </w:r>
      <w:r w:rsidR="00B46CB0" w:rsidRPr="007C734A">
        <w:rPr>
          <w:rStyle w:val="DeltaViewInsertion"/>
          <w:color w:val="auto"/>
          <w:u w:val="none"/>
        </w:rPr>
        <w:t xml:space="preserve"> (1)</w:t>
      </w:r>
      <w:r w:rsidR="00B46CB0" w:rsidRPr="007C734A">
        <w:t xml:space="preserve"> day after the email</w:t>
      </w:r>
      <w:r w:rsidR="00B46CB0">
        <w:t xml:space="preserve"> is sent, whichever the sooner, </w:t>
      </w:r>
      <w:r w:rsidR="00B46CB0" w:rsidRPr="007C734A">
        <w:t>or five (5) calendar days after being mailed.</w:t>
      </w:r>
    </w:p>
    <w:p w14:paraId="2809CC0D" w14:textId="77777777" w:rsidR="00B46CB0" w:rsidRDefault="00B46CB0" w:rsidP="00B46CB0">
      <w:pPr>
        <w:jc w:val="both"/>
        <w:rPr>
          <w:color w:val="FF0000"/>
        </w:rPr>
      </w:pPr>
    </w:p>
    <w:p w14:paraId="7447AD80" w14:textId="77777777" w:rsidR="0098423C" w:rsidRDefault="0098423C">
      <w:pPr>
        <w:widowControl/>
        <w:autoSpaceDE/>
        <w:autoSpaceDN/>
        <w:adjustRightInd/>
        <w:rPr>
          <w:bCs w:val="0"/>
        </w:rPr>
      </w:pPr>
      <w:r>
        <w:rPr>
          <w:bCs w:val="0"/>
        </w:rPr>
        <w:br w:type="page"/>
      </w:r>
    </w:p>
    <w:p w14:paraId="1AE5CEA4" w14:textId="33E506EE" w:rsidR="00B46CB0" w:rsidRPr="005926D0" w:rsidRDefault="00B46CB0" w:rsidP="00B46CB0">
      <w:pPr>
        <w:widowControl/>
        <w:jc w:val="both"/>
      </w:pPr>
      <w:r w:rsidRPr="00795E6F">
        <w:rPr>
          <w:bCs w:val="0"/>
        </w:rPr>
        <w:lastRenderedPageBreak/>
        <w:t>1</w:t>
      </w:r>
      <w:r w:rsidR="00B45A1A">
        <w:rPr>
          <w:bCs w:val="0"/>
        </w:rPr>
        <w:t>2</w:t>
      </w:r>
      <w:r w:rsidRPr="00795E6F">
        <w:rPr>
          <w:bCs w:val="0"/>
        </w:rPr>
        <w:t>.</w:t>
      </w:r>
      <w:r>
        <w:rPr>
          <w:bCs w:val="0"/>
        </w:rPr>
        <w:t>2</w:t>
      </w:r>
      <w:r w:rsidRPr="005926D0">
        <w:rPr>
          <w:b/>
          <w:bCs w:val="0"/>
        </w:rPr>
        <w:tab/>
      </w:r>
      <w:r w:rsidRPr="005926D0">
        <w:t xml:space="preserve">Any notices to </w:t>
      </w:r>
      <w:r w:rsidR="001A2A3C" w:rsidRPr="00B45A1A">
        <w:t>Lead Recipients</w:t>
      </w:r>
      <w:r>
        <w:t xml:space="preserve"> </w:t>
      </w:r>
      <w:r w:rsidRPr="005926D0">
        <w:t>will be addressed to:</w:t>
      </w:r>
    </w:p>
    <w:p w14:paraId="7D351ABA" w14:textId="77777777" w:rsidR="00B46CB0" w:rsidRPr="005926D0" w:rsidRDefault="00B46CB0" w:rsidP="00B46CB0">
      <w:pPr>
        <w:widowControl/>
        <w:jc w:val="both"/>
      </w:pPr>
    </w:p>
    <w:p w14:paraId="794F57C4" w14:textId="06C2096B" w:rsidR="00B46CB0" w:rsidRPr="00386E21" w:rsidRDefault="001A2A3C" w:rsidP="00B46CB0">
      <w:pPr>
        <w:ind w:left="1440"/>
        <w:jc w:val="both"/>
        <w:rPr>
          <w:color w:val="00B050"/>
          <w:szCs w:val="28"/>
        </w:rPr>
      </w:pPr>
      <w:r>
        <w:t>Centre for Probe Development and Commercialization</w:t>
      </w:r>
      <w:r w:rsidR="00B46CB0" w:rsidRPr="00395A15" w:rsidDel="00547D8B">
        <w:t xml:space="preserve"> </w:t>
      </w:r>
    </w:p>
    <w:p w14:paraId="3A4F394C" w14:textId="35BF952E" w:rsidR="67CBBCB3" w:rsidRDefault="00B46CB0" w:rsidP="00CB4CBF">
      <w:pPr>
        <w:ind w:left="1440"/>
        <w:jc w:val="both"/>
      </w:pPr>
      <w:r>
        <w:t>Attn:</w:t>
      </w:r>
      <w:r>
        <w:tab/>
      </w:r>
    </w:p>
    <w:p w14:paraId="4395A2E8" w14:textId="4ECC66C3" w:rsidR="00B46CB0" w:rsidRDefault="00B46CB0" w:rsidP="00B46CB0">
      <w:pPr>
        <w:widowControl/>
        <w:ind w:left="720" w:firstLine="720"/>
        <w:jc w:val="both"/>
      </w:pPr>
      <w:r>
        <w:t>Email</w:t>
      </w:r>
      <w:r w:rsidR="6BCB8174">
        <w:t>:</w:t>
      </w:r>
      <w:r>
        <w:tab/>
      </w:r>
    </w:p>
    <w:p w14:paraId="62C18626" w14:textId="77777777" w:rsidR="001A2A3C" w:rsidRDefault="001A2A3C" w:rsidP="00B46CB0">
      <w:pPr>
        <w:widowControl/>
        <w:ind w:left="720" w:firstLine="720"/>
        <w:jc w:val="both"/>
      </w:pPr>
    </w:p>
    <w:p w14:paraId="1921758D" w14:textId="1C603E20" w:rsidR="001A2A3C" w:rsidRDefault="001A2A3C" w:rsidP="00B46CB0">
      <w:pPr>
        <w:widowControl/>
        <w:ind w:left="720" w:firstLine="720"/>
        <w:jc w:val="both"/>
      </w:pPr>
      <w:r>
        <w:t>TRIUMF Innovation, Inc.</w:t>
      </w:r>
    </w:p>
    <w:p w14:paraId="27531C9D" w14:textId="529B5B90" w:rsidR="00B436A2" w:rsidRPr="00743886" w:rsidRDefault="00B436A2" w:rsidP="00CB4CBF">
      <w:pPr>
        <w:widowControl/>
        <w:ind w:left="720" w:firstLine="720"/>
        <w:jc w:val="both"/>
        <w:rPr>
          <w:color w:val="000000" w:themeColor="text1"/>
        </w:rPr>
      </w:pPr>
      <w:r w:rsidRPr="000D2FFB">
        <w:rPr>
          <w:color w:val="000000" w:themeColor="text1"/>
        </w:rPr>
        <w:t xml:space="preserve">Attn: </w:t>
      </w:r>
      <w:r>
        <w:rPr>
          <w:color w:val="000000" w:themeColor="text1"/>
        </w:rPr>
        <w:tab/>
      </w:r>
    </w:p>
    <w:p w14:paraId="3A7D6FBA" w14:textId="128F15E4" w:rsidR="00B436A2" w:rsidRPr="000D2FFB" w:rsidRDefault="00B436A2" w:rsidP="00B436A2">
      <w:pPr>
        <w:widowControl/>
        <w:ind w:left="720" w:firstLine="720"/>
        <w:jc w:val="both"/>
        <w:rPr>
          <w:color w:val="000000" w:themeColor="text1"/>
        </w:rPr>
      </w:pPr>
      <w:r w:rsidRPr="00743886">
        <w:rPr>
          <w:color w:val="000000" w:themeColor="text1"/>
        </w:rPr>
        <w:t>Email:</w:t>
      </w:r>
      <w:r w:rsidRPr="00743886">
        <w:rPr>
          <w:color w:val="000000" w:themeColor="text1"/>
        </w:rPr>
        <w:tab/>
      </w:r>
    </w:p>
    <w:p w14:paraId="5E976B28" w14:textId="77777777" w:rsidR="00B46CB0" w:rsidRPr="005926D0" w:rsidRDefault="00B46CB0" w:rsidP="00B46CB0">
      <w:pPr>
        <w:widowControl/>
        <w:ind w:left="720" w:firstLine="720"/>
        <w:jc w:val="both"/>
      </w:pPr>
    </w:p>
    <w:p w14:paraId="71F6C54E" w14:textId="3AFC7B95" w:rsidR="00B46CB0" w:rsidRPr="005926D0" w:rsidRDefault="00B46CB0" w:rsidP="00B46CB0">
      <w:pPr>
        <w:widowControl/>
        <w:jc w:val="both"/>
      </w:pPr>
      <w:r>
        <w:t>1</w:t>
      </w:r>
      <w:r w:rsidR="00B45A1A">
        <w:t>2</w:t>
      </w:r>
      <w:r w:rsidRPr="00795E6F">
        <w:t>.</w:t>
      </w:r>
      <w:r>
        <w:t>3</w:t>
      </w:r>
      <w:r w:rsidRPr="005926D0">
        <w:tab/>
        <w:t xml:space="preserve">Any notices to </w:t>
      </w:r>
      <w:r>
        <w:t xml:space="preserve">Ultimate Recipient </w:t>
      </w:r>
      <w:r w:rsidRPr="005926D0">
        <w:t>will be addressed to:</w:t>
      </w:r>
    </w:p>
    <w:p w14:paraId="22FC3122" w14:textId="77777777" w:rsidR="00B46CB0" w:rsidRDefault="00B46CB0" w:rsidP="00B46CB0">
      <w:pPr>
        <w:widowControl/>
        <w:jc w:val="both"/>
      </w:pPr>
    </w:p>
    <w:p w14:paraId="33ADEC71" w14:textId="24AE4309" w:rsidR="00CB4CBF" w:rsidRDefault="00CB4CBF" w:rsidP="00CB4CBF">
      <w:pPr>
        <w:ind w:left="1440"/>
        <w:jc w:val="both"/>
      </w:pPr>
      <w:r>
        <w:t xml:space="preserve">Company/Institute: </w:t>
      </w:r>
      <w:r w:rsidRPr="00CB4CBF">
        <w:rPr>
          <w:highlight w:val="yellow"/>
        </w:rPr>
        <w:t>XXXXX</w:t>
      </w:r>
    </w:p>
    <w:p w14:paraId="51CDB81C" w14:textId="7D2947A1" w:rsidR="00143300" w:rsidRPr="00CB4CBF" w:rsidRDefault="001A2A3C" w:rsidP="00CB4CBF">
      <w:pPr>
        <w:ind w:left="1440"/>
        <w:jc w:val="both"/>
      </w:pPr>
      <w:r w:rsidRPr="009B2438">
        <w:t xml:space="preserve">Attn: </w:t>
      </w:r>
      <w:r w:rsidR="006247F9">
        <w:tab/>
      </w:r>
      <w:r w:rsidR="00CB4CBF" w:rsidRPr="00CB4CBF">
        <w:rPr>
          <w:highlight w:val="yellow"/>
        </w:rPr>
        <w:t>XXXXX</w:t>
      </w:r>
      <w:r w:rsidR="00143300" w:rsidRPr="0019567B">
        <w:tab/>
      </w:r>
    </w:p>
    <w:p w14:paraId="4C004E2B" w14:textId="3AB68683" w:rsidR="00B46CB0" w:rsidRPr="00104D77" w:rsidRDefault="00B46CB0" w:rsidP="00B46CB0">
      <w:pPr>
        <w:ind w:left="1440"/>
        <w:jc w:val="both"/>
        <w:rPr>
          <w:i/>
        </w:rPr>
      </w:pPr>
      <w:r w:rsidRPr="0019567B">
        <w:t>Email address</w:t>
      </w:r>
      <w:r w:rsidR="009B2438" w:rsidRPr="0019567B">
        <w:t xml:space="preserve">: </w:t>
      </w:r>
      <w:r w:rsidR="00CB4CBF" w:rsidRPr="00CB4CBF">
        <w:rPr>
          <w:highlight w:val="yellow"/>
        </w:rPr>
        <w:t>XXXXX</w:t>
      </w:r>
    </w:p>
    <w:p w14:paraId="7A33731F" w14:textId="77777777" w:rsidR="00622975" w:rsidRDefault="00622975" w:rsidP="00606FCF">
      <w:pPr>
        <w:tabs>
          <w:tab w:val="left" w:pos="0"/>
        </w:tabs>
        <w:jc w:val="both"/>
      </w:pPr>
    </w:p>
    <w:p w14:paraId="3F0A2A8C" w14:textId="28AFC55E" w:rsidR="00B46CB0" w:rsidRPr="00606FCF" w:rsidRDefault="00B46CB0" w:rsidP="00606FCF">
      <w:pPr>
        <w:tabs>
          <w:tab w:val="left" w:pos="0"/>
        </w:tabs>
        <w:jc w:val="both"/>
      </w:pPr>
      <w:r w:rsidRPr="007C734A">
        <w:t>1</w:t>
      </w:r>
      <w:r w:rsidR="00B45A1A">
        <w:t>2</w:t>
      </w:r>
      <w:r w:rsidRPr="007C734A">
        <w:t>.4</w:t>
      </w:r>
      <w:r w:rsidRPr="007C734A">
        <w:rPr>
          <w:b/>
          <w:bCs w:val="0"/>
        </w:rPr>
        <w:tab/>
        <w:t>Change of Contact Information</w:t>
      </w:r>
      <w:r>
        <w:rPr>
          <w:bCs w:val="0"/>
        </w:rPr>
        <w:t xml:space="preserve">.  </w:t>
      </w:r>
      <w:r w:rsidRPr="002A55C7">
        <w:t xml:space="preserve">Each of the Parties may change the address, which they have stipulated in this Agreement by </w:t>
      </w:r>
      <w:r>
        <w:t>notifying in writing the other P</w:t>
      </w:r>
      <w:r w:rsidRPr="002A55C7">
        <w:t>arty of the new address, and such change shall be deemed to take effect fi</w:t>
      </w:r>
      <w:r>
        <w:t>ve</w:t>
      </w:r>
      <w:r w:rsidRPr="002A55C7">
        <w:t xml:space="preserve"> (5) calendar days after receipt of such notice.</w:t>
      </w:r>
    </w:p>
    <w:p w14:paraId="51FDA1AA" w14:textId="77777777" w:rsidR="00B46CB0" w:rsidRDefault="00B46CB0" w:rsidP="004C3E57">
      <w:pPr>
        <w:ind w:left="600" w:hanging="600"/>
        <w:rPr>
          <w:b/>
        </w:rPr>
      </w:pPr>
    </w:p>
    <w:p w14:paraId="63823205" w14:textId="3B56FF06" w:rsidR="0077211E" w:rsidRPr="004C3E57" w:rsidRDefault="0077211E" w:rsidP="004C3E57">
      <w:pPr>
        <w:ind w:left="600" w:hanging="600"/>
        <w:rPr>
          <w:b/>
        </w:rPr>
      </w:pPr>
      <w:r w:rsidRPr="004C3E57">
        <w:rPr>
          <w:b/>
        </w:rPr>
        <w:t>1</w:t>
      </w:r>
      <w:r w:rsidR="00B45A1A">
        <w:rPr>
          <w:b/>
        </w:rPr>
        <w:t>3</w:t>
      </w:r>
      <w:r w:rsidRPr="004C3E57">
        <w:rPr>
          <w:b/>
        </w:rPr>
        <w:t>.</w:t>
      </w:r>
      <w:r w:rsidRPr="004C3E57">
        <w:rPr>
          <w:b/>
        </w:rPr>
        <w:tab/>
      </w:r>
      <w:r w:rsidRPr="004C3E57">
        <w:rPr>
          <w:b/>
        </w:rPr>
        <w:tab/>
      </w:r>
      <w:r w:rsidRPr="004C3E57">
        <w:rPr>
          <w:b/>
          <w:u w:val="single"/>
        </w:rPr>
        <w:t>General</w:t>
      </w:r>
      <w:r w:rsidR="004C26BF">
        <w:rPr>
          <w:b/>
          <w:u w:val="single"/>
        </w:rPr>
        <w:t xml:space="preserve"> Provisions</w:t>
      </w:r>
    </w:p>
    <w:p w14:paraId="14C5E5C0" w14:textId="139CC43B" w:rsidR="0077211E" w:rsidRDefault="0077211E" w:rsidP="004C3E57">
      <w:pPr>
        <w:rPr>
          <w:color w:val="FF0000"/>
        </w:rPr>
      </w:pPr>
    </w:p>
    <w:p w14:paraId="56C4CDC2" w14:textId="0B9C2E50" w:rsidR="004C26BF" w:rsidRDefault="00287F79" w:rsidP="00287F79">
      <w:pPr>
        <w:jc w:val="both"/>
      </w:pPr>
      <w:r>
        <w:t>1</w:t>
      </w:r>
      <w:r w:rsidR="00B45A1A">
        <w:t>3</w:t>
      </w:r>
      <w:r>
        <w:t>.1</w:t>
      </w:r>
      <w:r>
        <w:tab/>
      </w:r>
      <w:r w:rsidR="004C26BF" w:rsidRPr="00287F79">
        <w:rPr>
          <w:b/>
          <w:bCs w:val="0"/>
        </w:rPr>
        <w:t>Relationship of the Parties</w:t>
      </w:r>
      <w:r w:rsidR="004C26BF" w:rsidRPr="00287F79">
        <w:t xml:space="preserve">. The relationship of the Parties is that of independent parties to a contract. Nothing contained in this Agreement shall be deemed or construed to create between or among the Parties hereto a partnership or employment or principal-agent relationship or joint venture. No Party has the authority to act on behalf of </w:t>
      </w:r>
      <w:r w:rsidR="00216FFC" w:rsidRPr="00287F79">
        <w:t>the other</w:t>
      </w:r>
      <w:r w:rsidR="004C26BF" w:rsidRPr="00287F79">
        <w:t xml:space="preserve"> Party or to bind </w:t>
      </w:r>
      <w:r w:rsidR="00216FFC" w:rsidRPr="00287F79">
        <w:t xml:space="preserve">the other </w:t>
      </w:r>
      <w:r w:rsidR="004C26BF" w:rsidRPr="00287F79">
        <w:t>Party in any manner.</w:t>
      </w:r>
    </w:p>
    <w:p w14:paraId="5716744D" w14:textId="77777777" w:rsidR="004C26BF" w:rsidRPr="00287F79" w:rsidRDefault="004C26BF" w:rsidP="00287F79">
      <w:pPr>
        <w:jc w:val="both"/>
      </w:pPr>
    </w:p>
    <w:p w14:paraId="13788C3C" w14:textId="7CD83A7F" w:rsidR="004C26BF" w:rsidRDefault="00B45A1A" w:rsidP="00287F79">
      <w:pPr>
        <w:jc w:val="both"/>
      </w:pPr>
      <w:r>
        <w:t>13</w:t>
      </w:r>
      <w:r w:rsidR="00287F79">
        <w:t>.2</w:t>
      </w:r>
      <w:r w:rsidR="00287F79">
        <w:tab/>
      </w:r>
      <w:r w:rsidR="004C26BF" w:rsidRPr="00287F79">
        <w:rPr>
          <w:b/>
          <w:bCs w:val="0"/>
        </w:rPr>
        <w:t>Amendment</w:t>
      </w:r>
      <w:r w:rsidR="004C26BF" w:rsidRPr="00287F79">
        <w:t>. This Agreement may be amended only by the further written agreement among authorized representatives of the Parties</w:t>
      </w:r>
      <w:r w:rsidR="00606FCF">
        <w:t>, except for any changes to Network Policies</w:t>
      </w:r>
      <w:r w:rsidR="00EE2E33">
        <w:t>,</w:t>
      </w:r>
      <w:r w:rsidR="00606FCF">
        <w:t xml:space="preserve"> </w:t>
      </w:r>
      <w:r w:rsidR="00EE2E33">
        <w:t xml:space="preserve">amendment of </w:t>
      </w:r>
      <w:r w:rsidR="00606FCF">
        <w:t xml:space="preserve">which may be made by </w:t>
      </w:r>
      <w:r w:rsidR="001A2A3C" w:rsidRPr="00B45A1A">
        <w:t>Lead Recipients</w:t>
      </w:r>
      <w:r w:rsidR="00606FCF">
        <w:t xml:space="preserve"> through </w:t>
      </w:r>
      <w:r w:rsidR="001A2A3C">
        <w:t>Network</w:t>
      </w:r>
      <w:r w:rsidR="00606FCF">
        <w:t xml:space="preserve"> governance processes</w:t>
      </w:r>
      <w:r w:rsidR="00EE2E33">
        <w:t xml:space="preserve"> and through written notice to Ultimate Recipient</w:t>
      </w:r>
      <w:r w:rsidR="004C26BF" w:rsidRPr="00287F79">
        <w:t>.</w:t>
      </w:r>
    </w:p>
    <w:p w14:paraId="169196AD" w14:textId="77777777" w:rsidR="00287F79" w:rsidRPr="004C3E57" w:rsidRDefault="00287F79" w:rsidP="00287F79">
      <w:pPr>
        <w:jc w:val="both"/>
      </w:pPr>
    </w:p>
    <w:p w14:paraId="6A2626BC" w14:textId="6A086C2E" w:rsidR="004C26BF" w:rsidRPr="00216FFC" w:rsidRDefault="00287F79" w:rsidP="00287F79">
      <w:pPr>
        <w:jc w:val="both"/>
      </w:pPr>
      <w:r>
        <w:t>1</w:t>
      </w:r>
      <w:r w:rsidR="00B45A1A">
        <w:t>3</w:t>
      </w:r>
      <w:r>
        <w:t>.3</w:t>
      </w:r>
      <w:r>
        <w:tab/>
      </w:r>
      <w:r w:rsidR="004C26BF" w:rsidRPr="00287F79">
        <w:rPr>
          <w:b/>
          <w:bCs w:val="0"/>
        </w:rPr>
        <w:t>Governing Law &amp; Jurisdiction</w:t>
      </w:r>
      <w:r w:rsidR="004C26BF" w:rsidRPr="00287F79">
        <w:t>. This Agreement, including all</w:t>
      </w:r>
      <w:r w:rsidR="00216FFC" w:rsidRPr="00287F79">
        <w:t xml:space="preserve"> Schedules hereto</w:t>
      </w:r>
      <w:r w:rsidR="004C26BF" w:rsidRPr="00287F79">
        <w:t>, and any dispute or claim arising out of or in connection with it</w:t>
      </w:r>
      <w:r w:rsidR="00216FFC" w:rsidRPr="00287F79">
        <w:t>,</w:t>
      </w:r>
      <w:r w:rsidR="004C26BF" w:rsidRPr="00287F79">
        <w:t xml:space="preserve"> shall be governed by and construed in accordance with the law</w:t>
      </w:r>
      <w:r w:rsidR="00216FFC" w:rsidRPr="00287F79">
        <w:t>s</w:t>
      </w:r>
      <w:r w:rsidR="004C26BF" w:rsidRPr="00287F79">
        <w:t xml:space="preserve"> of the Province of Ontario and the federal laws of Canada applicable therein</w:t>
      </w:r>
      <w:r w:rsidR="00216FFC" w:rsidRPr="00287F79">
        <w:t>,</w:t>
      </w:r>
      <w:r w:rsidR="004C26BF" w:rsidRPr="00287F79">
        <w:t xml:space="preserve"> without giving effect to any choice or conflict of laws provision. Each party irrevocably agrees that the courts of the</w:t>
      </w:r>
      <w:r w:rsidR="00216FFC" w:rsidRPr="00287F79">
        <w:t xml:space="preserve"> Province of Ontario shall have exclusive jurisdiction to settle any dispute or claim arising out of or in connection with this Agreement.</w:t>
      </w:r>
    </w:p>
    <w:p w14:paraId="7639B237" w14:textId="77777777" w:rsidR="00216FFC" w:rsidRDefault="00216FFC" w:rsidP="00287F79">
      <w:pPr>
        <w:jc w:val="both"/>
      </w:pPr>
    </w:p>
    <w:p w14:paraId="76FA2A67" w14:textId="230D8D6A" w:rsidR="00216FFC" w:rsidRPr="00B46CB0" w:rsidRDefault="00287F79" w:rsidP="00287F79">
      <w:pPr>
        <w:jc w:val="both"/>
      </w:pPr>
      <w:r>
        <w:t>1</w:t>
      </w:r>
      <w:r w:rsidR="00B45A1A">
        <w:t>3</w:t>
      </w:r>
      <w:r>
        <w:t>.4</w:t>
      </w:r>
      <w:r>
        <w:tab/>
      </w:r>
      <w:r w:rsidR="00216FFC" w:rsidRPr="00287F79">
        <w:rPr>
          <w:b/>
          <w:bCs w:val="0"/>
        </w:rPr>
        <w:t>Assignment</w:t>
      </w:r>
      <w:r w:rsidR="00216FFC" w:rsidRPr="00287F79">
        <w:t xml:space="preserve">. No Party shall assign or otherwise transfer any of its rights, or delegate or otherwise transfer any of its obligations under this Agreement, in each case whether voluntarily, involuntarily, by operation of law, or otherwise, without the other Party’s prior written consent, which shall not be unreasonably withheld or delayed. Notwithstanding the foregoing, Ultimate Recipient agrees that the Minister, in its sole discretion, may require that </w:t>
      </w:r>
      <w:r w:rsidR="001A2A3C" w:rsidRPr="00B45A1A">
        <w:t>Lead Recipients</w:t>
      </w:r>
      <w:r w:rsidR="00216FFC" w:rsidRPr="00287F79">
        <w:t xml:space="preserve"> assign this Agreement to a third-party approved by the Minister. Any purported assignment, delegation, </w:t>
      </w:r>
      <w:r w:rsidR="00216FFC" w:rsidRPr="00287F79">
        <w:lastRenderedPageBreak/>
        <w:t xml:space="preserve">or transfer in violation of this Subsection is null and void. This Agreement is binding upon and </w:t>
      </w:r>
      <w:proofErr w:type="spellStart"/>
      <w:r w:rsidR="00216FFC" w:rsidRPr="00287F79">
        <w:t>enures</w:t>
      </w:r>
      <w:proofErr w:type="spellEnd"/>
      <w:r w:rsidR="00216FFC" w:rsidRPr="00287F79">
        <w:t xml:space="preserve"> to the benefit of the Parties and their respective permitted successors and assigns.</w:t>
      </w:r>
    </w:p>
    <w:p w14:paraId="22BDD270" w14:textId="77777777" w:rsidR="00B46CB0" w:rsidRPr="00B46CB0" w:rsidRDefault="00B46CB0" w:rsidP="00287F79">
      <w:pPr>
        <w:jc w:val="both"/>
      </w:pPr>
    </w:p>
    <w:p w14:paraId="7E592B14" w14:textId="24DFF551" w:rsidR="008E172E" w:rsidRPr="00DC22B8" w:rsidRDefault="00287F79" w:rsidP="008E172E">
      <w:pPr>
        <w:jc w:val="both"/>
      </w:pPr>
      <w:r>
        <w:t>1</w:t>
      </w:r>
      <w:r w:rsidR="00B45A1A">
        <w:t>3</w:t>
      </w:r>
      <w:r>
        <w:t>.5</w:t>
      </w:r>
      <w:r>
        <w:tab/>
      </w:r>
      <w:r w:rsidR="008E172E" w:rsidRPr="00DC22B8">
        <w:rPr>
          <w:b/>
        </w:rPr>
        <w:t>Entire Agreement</w:t>
      </w:r>
      <w:r w:rsidR="008E172E" w:rsidRPr="00DC22B8">
        <w:t xml:space="preserve">. </w:t>
      </w:r>
      <w:r w:rsidR="008E172E">
        <w:t xml:space="preserve"> </w:t>
      </w:r>
      <w:r w:rsidR="008E172E" w:rsidRPr="005926D0">
        <w:t xml:space="preserve">Unless amended by the Parties, </w:t>
      </w:r>
      <w:r w:rsidR="008E172E">
        <w:t>t</w:t>
      </w:r>
      <w:r w:rsidR="008E172E" w:rsidRPr="00DC22B8">
        <w:t>his Agreement</w:t>
      </w:r>
      <w:r w:rsidR="008E172E">
        <w:t xml:space="preserve"> and the Schedules hereto</w:t>
      </w:r>
      <w:r w:rsidR="008E172E" w:rsidRPr="00DC22B8">
        <w:t xml:space="preserve"> comprise the entire agreement between the Parties</w:t>
      </w:r>
      <w:r w:rsidR="008E172E">
        <w:t xml:space="preserve"> in relation to the Eligible Project</w:t>
      </w:r>
      <w:r w:rsidR="008E172E" w:rsidRPr="00DC22B8">
        <w:t>. No prior document, negotiation, provision, undertaking or agreement in relation to the</w:t>
      </w:r>
      <w:r w:rsidR="008E172E">
        <w:t xml:space="preserve"> </w:t>
      </w:r>
      <w:r w:rsidR="008E172E" w:rsidRPr="00DC22B8">
        <w:t>subject matter of this Agreement has legal</w:t>
      </w:r>
      <w:r w:rsidR="008E172E">
        <w:t xml:space="preserve"> </w:t>
      </w:r>
      <w:r w:rsidR="008E172E" w:rsidRPr="00DC22B8">
        <w:t xml:space="preserve">effect. No representation or warranty, whether express, implied or otherwise, has been made by </w:t>
      </w:r>
      <w:r w:rsidR="001A2A3C" w:rsidRPr="00B45A1A">
        <w:t>Lead Recipients</w:t>
      </w:r>
      <w:r w:rsidR="008E172E">
        <w:t xml:space="preserve"> to Ultimate </w:t>
      </w:r>
      <w:r w:rsidR="008E172E" w:rsidRPr="00DC22B8">
        <w:t>Recipient, except as</w:t>
      </w:r>
      <w:r w:rsidR="008E172E">
        <w:t xml:space="preserve"> </w:t>
      </w:r>
      <w:r w:rsidR="008E172E" w:rsidRPr="00DC22B8">
        <w:t>expressly set out in this Agreement.</w:t>
      </w:r>
    </w:p>
    <w:p w14:paraId="3DD69E52" w14:textId="77777777" w:rsidR="008E172E" w:rsidRPr="00DC22B8" w:rsidRDefault="008E172E" w:rsidP="008E172E">
      <w:pPr>
        <w:jc w:val="both"/>
      </w:pPr>
    </w:p>
    <w:p w14:paraId="6D847399" w14:textId="0BF8DB80" w:rsidR="008E172E" w:rsidRPr="00DC22B8" w:rsidRDefault="00690438" w:rsidP="008E172E">
      <w:pPr>
        <w:jc w:val="both"/>
      </w:pPr>
      <w:r>
        <w:t>1</w:t>
      </w:r>
      <w:r w:rsidR="00B45A1A">
        <w:t>3</w:t>
      </w:r>
      <w:r w:rsidR="008E172E" w:rsidRPr="00DC22B8">
        <w:t>.</w:t>
      </w:r>
      <w:r w:rsidR="00236987">
        <w:t>6</w:t>
      </w:r>
      <w:r w:rsidR="008E172E" w:rsidRPr="00DC22B8">
        <w:tab/>
      </w:r>
      <w:r w:rsidR="008E172E" w:rsidRPr="00DC22B8">
        <w:rPr>
          <w:b/>
        </w:rPr>
        <w:t>Inconsistency</w:t>
      </w:r>
      <w:r w:rsidR="008E172E" w:rsidRPr="00DC22B8">
        <w:t xml:space="preserve">. </w:t>
      </w:r>
      <w:r w:rsidR="008E172E">
        <w:t xml:space="preserve"> </w:t>
      </w:r>
      <w:r w:rsidR="008E172E" w:rsidRPr="00DC22B8">
        <w:t>In case of inconsistency or conflict between a provision contained in the</w:t>
      </w:r>
      <w:r w:rsidR="008E172E">
        <w:t xml:space="preserve"> </w:t>
      </w:r>
      <w:r w:rsidR="008E172E" w:rsidRPr="00DC22B8">
        <w:t>part of</w:t>
      </w:r>
      <w:r w:rsidR="008E172E">
        <w:t xml:space="preserve"> </w:t>
      </w:r>
      <w:r w:rsidR="008E172E" w:rsidRPr="00DC22B8">
        <w:t xml:space="preserve">the Agreement preceding the signatures and a provision contained in any of the </w:t>
      </w:r>
      <w:r w:rsidR="008E172E">
        <w:t>Schedules</w:t>
      </w:r>
      <w:r w:rsidR="008E172E" w:rsidRPr="00DC22B8">
        <w:t xml:space="preserve"> to this</w:t>
      </w:r>
      <w:r w:rsidR="008E172E">
        <w:t xml:space="preserve"> </w:t>
      </w:r>
      <w:r w:rsidR="008E172E" w:rsidRPr="00DC22B8">
        <w:t>Agreement, the provision contain</w:t>
      </w:r>
      <w:r w:rsidR="008E172E">
        <w:t xml:space="preserve">ed in the part of the Agreement </w:t>
      </w:r>
      <w:r w:rsidR="008E172E" w:rsidRPr="00DC22B8">
        <w:t>preceding the signatures will prevail</w:t>
      </w:r>
      <w:r w:rsidR="008E172E">
        <w:t xml:space="preserve"> unless explicitly stated otherwise in</w:t>
      </w:r>
      <w:r w:rsidR="00EE2E33">
        <w:t xml:space="preserve"> the provision or</w:t>
      </w:r>
      <w:r w:rsidR="008E172E">
        <w:t xml:space="preserve"> the applicable Schedule</w:t>
      </w:r>
      <w:r w:rsidR="008E172E" w:rsidRPr="00DC22B8">
        <w:t>.</w:t>
      </w:r>
    </w:p>
    <w:p w14:paraId="61305841" w14:textId="77777777" w:rsidR="00B46CB0" w:rsidRPr="00287F79" w:rsidRDefault="00B46CB0" w:rsidP="00287F79">
      <w:pPr>
        <w:jc w:val="both"/>
      </w:pPr>
    </w:p>
    <w:p w14:paraId="3C22EBEF" w14:textId="36B01373" w:rsidR="00B46CB0" w:rsidRPr="00B46CB0" w:rsidRDefault="00287F79" w:rsidP="00287F79">
      <w:pPr>
        <w:jc w:val="both"/>
      </w:pPr>
      <w:r>
        <w:t>1</w:t>
      </w:r>
      <w:r w:rsidR="00B45A1A">
        <w:t>3</w:t>
      </w:r>
      <w:r>
        <w:t>.</w:t>
      </w:r>
      <w:r w:rsidR="00236987">
        <w:t>7</w:t>
      </w:r>
      <w:r>
        <w:tab/>
      </w:r>
      <w:r w:rsidR="00B46CB0" w:rsidRPr="00287F79">
        <w:rPr>
          <w:b/>
          <w:bCs w:val="0"/>
        </w:rPr>
        <w:t>Severability</w:t>
      </w:r>
      <w:r w:rsidR="00B46CB0" w:rsidRPr="00287F79">
        <w:t>. If any term or provision of this Agreement is found by a court of competent jurisdiction to be invalid, illegal, or unenforceable, such invalidity, illegality, or unenforceability shall not affect any other term or provision of this Agreement.</w:t>
      </w:r>
    </w:p>
    <w:p w14:paraId="62C6D004" w14:textId="77777777" w:rsidR="00B46CB0" w:rsidRPr="00B46CB0" w:rsidRDefault="00B46CB0" w:rsidP="00287F79">
      <w:pPr>
        <w:jc w:val="both"/>
      </w:pPr>
    </w:p>
    <w:p w14:paraId="01A53F36" w14:textId="064DF865" w:rsidR="00B46CB0" w:rsidRPr="00B46CB0" w:rsidRDefault="00287F79" w:rsidP="00287F79">
      <w:pPr>
        <w:jc w:val="both"/>
      </w:pPr>
      <w:r>
        <w:t>1</w:t>
      </w:r>
      <w:r w:rsidR="00B45A1A">
        <w:t>3</w:t>
      </w:r>
      <w:r>
        <w:t>.</w:t>
      </w:r>
      <w:r w:rsidR="00236987">
        <w:t>8</w:t>
      </w:r>
      <w:r>
        <w:tab/>
      </w:r>
      <w:r w:rsidR="00B46CB0" w:rsidRPr="00287F79">
        <w:rPr>
          <w:b/>
          <w:bCs w:val="0"/>
        </w:rPr>
        <w:t>Third-Party Beneficiaries</w:t>
      </w:r>
      <w:r w:rsidR="00B46CB0" w:rsidRPr="00287F79">
        <w:t xml:space="preserve">. The Parties agree that the Minister and the Auditor General are third-party beneficiaries of this Agreement. Except for the Minister and </w:t>
      </w:r>
      <w:r w:rsidR="00B46CB0">
        <w:t xml:space="preserve">the Auditor General, this Agreement benefits solely the Parties to this Agreement and </w:t>
      </w:r>
      <w:r w:rsidR="00B46CB0" w:rsidRPr="00287F79">
        <w:t>their respective permitted successors and permitted assigns and nothing in this Agreement, express or implied, confers on any other person any legal or equitable right, benefit or remedy of any nature whatsoever under or by reason of this Agreement.</w:t>
      </w:r>
    </w:p>
    <w:p w14:paraId="59B4B42E" w14:textId="77777777" w:rsidR="00B46CB0" w:rsidRDefault="00B46CB0" w:rsidP="00287F79">
      <w:pPr>
        <w:jc w:val="both"/>
      </w:pPr>
    </w:p>
    <w:p w14:paraId="4BC27AD8" w14:textId="219155CE" w:rsidR="00287F79" w:rsidRPr="00287F79" w:rsidRDefault="00287F79" w:rsidP="00287F79">
      <w:pPr>
        <w:jc w:val="both"/>
      </w:pPr>
      <w:r>
        <w:t>1</w:t>
      </w:r>
      <w:r w:rsidR="00B45A1A">
        <w:t>3</w:t>
      </w:r>
      <w:r>
        <w:t>.</w:t>
      </w:r>
      <w:r w:rsidR="00236987">
        <w:t>9</w:t>
      </w:r>
      <w:r>
        <w:tab/>
      </w:r>
      <w:r w:rsidR="00B46CB0" w:rsidRPr="00287F79">
        <w:rPr>
          <w:b/>
          <w:bCs w:val="0"/>
        </w:rPr>
        <w:t>Consent of the Minister</w:t>
      </w:r>
      <w:r w:rsidR="00B46CB0" w:rsidRPr="00287F79">
        <w:t>. Whenever this Agreement provides for the Minister to render a decision or for Ultimate Recipient to obtain the consent or agreement of the Minister, such decision shall be reasonable on the facts and circumstance and such consent or agreement will not be unreasonably withheld but the Minister may make the issuance of such consent or agreement subject to reasonable conditions.</w:t>
      </w:r>
    </w:p>
    <w:p w14:paraId="7EEF92C5" w14:textId="77777777" w:rsidR="00287F79" w:rsidRPr="00287F79" w:rsidRDefault="00287F79" w:rsidP="00287F79">
      <w:pPr>
        <w:jc w:val="both"/>
      </w:pPr>
    </w:p>
    <w:p w14:paraId="37B1D799" w14:textId="03F9CFCA" w:rsidR="00287F79" w:rsidRDefault="00287F79" w:rsidP="00287F79">
      <w:pPr>
        <w:jc w:val="both"/>
      </w:pPr>
      <w:r>
        <w:t>1</w:t>
      </w:r>
      <w:r w:rsidR="00B45A1A">
        <w:t>3</w:t>
      </w:r>
      <w:r>
        <w:t>.</w:t>
      </w:r>
      <w:r w:rsidR="00236987">
        <w:t>10</w:t>
      </w:r>
      <w:r>
        <w:tab/>
      </w:r>
      <w:r w:rsidR="0077211E" w:rsidRPr="00287F79">
        <w:rPr>
          <w:b/>
          <w:bCs w:val="0"/>
        </w:rPr>
        <w:t>No Waiver</w:t>
      </w:r>
      <w:r w:rsidR="0077211E" w:rsidRPr="00895F85">
        <w:t xml:space="preserve">. </w:t>
      </w:r>
      <w:r w:rsidR="00895F85">
        <w:t xml:space="preserve"> </w:t>
      </w:r>
      <w:r w:rsidR="00606FCF" w:rsidRPr="00287F79">
        <w:t>Waiver of any provision of this Agreement shall not constitute a waiver of any other provision nor shall any waiver constitute a continuing waiver unless otherwise provided in writing</w:t>
      </w:r>
      <w:r w:rsidR="00606FCF">
        <w:t xml:space="preserve">.  </w:t>
      </w:r>
      <w:r w:rsidR="00895F85" w:rsidRPr="00895F85">
        <w:t xml:space="preserve">The rights and remedies under this Agreement shall be cumulative and not exclusive of any </w:t>
      </w:r>
      <w:r>
        <w:t xml:space="preserve">other </w:t>
      </w:r>
      <w:r w:rsidR="00895F85" w:rsidRPr="00895F85">
        <w:t>right or remedy.</w:t>
      </w:r>
      <w:r w:rsidR="00E97FC4">
        <w:t xml:space="preserve"> </w:t>
      </w:r>
      <w:r w:rsidR="00895F85" w:rsidRPr="00895F85">
        <w:t xml:space="preserve">The fact that </w:t>
      </w:r>
      <w:r>
        <w:t xml:space="preserve">a Party </w:t>
      </w:r>
      <w:r w:rsidR="00895F85" w:rsidRPr="00895F85">
        <w:t xml:space="preserve">refrains from exercising a remedy </w:t>
      </w:r>
      <w:r>
        <w:t>it</w:t>
      </w:r>
      <w:r w:rsidR="00895F85" w:rsidRPr="00895F85">
        <w:t xml:space="preserve"> is entitled to exercise under th</w:t>
      </w:r>
      <w:r w:rsidR="00790A81">
        <w:t>is</w:t>
      </w:r>
      <w:r w:rsidR="00895F85" w:rsidRPr="00895F85">
        <w:t xml:space="preserve"> Agreement will not constitute a waiver of such right and any partial exercise of a right will not prevent the</w:t>
      </w:r>
      <w:r>
        <w:t xml:space="preserve"> Party</w:t>
      </w:r>
      <w:r w:rsidR="00895F85" w:rsidRPr="00895F85">
        <w:t xml:space="preserve"> in any way from later exercising any other right or remedy under </w:t>
      </w:r>
      <w:r w:rsidR="00790A81" w:rsidRPr="00895F85">
        <w:t>th</w:t>
      </w:r>
      <w:r w:rsidR="00790A81">
        <w:t>is</w:t>
      </w:r>
      <w:r w:rsidR="00790A81" w:rsidRPr="00895F85">
        <w:t xml:space="preserve"> </w:t>
      </w:r>
      <w:r w:rsidR="00895F85" w:rsidRPr="00895F85">
        <w:t>Agreement or other applicable law.</w:t>
      </w:r>
    </w:p>
    <w:p w14:paraId="3CA8DB9A" w14:textId="77777777" w:rsidR="00287F79" w:rsidRPr="00287F79" w:rsidRDefault="00287F79" w:rsidP="00287F79">
      <w:pPr>
        <w:jc w:val="both"/>
      </w:pPr>
    </w:p>
    <w:p w14:paraId="66782E29" w14:textId="3A162662" w:rsidR="0077211E" w:rsidRPr="004C3E57" w:rsidRDefault="00287F79" w:rsidP="00287F79">
      <w:pPr>
        <w:jc w:val="both"/>
      </w:pPr>
      <w:r>
        <w:t>1</w:t>
      </w:r>
      <w:r w:rsidR="00B45A1A">
        <w:t>3</w:t>
      </w:r>
      <w:r>
        <w:t>.1</w:t>
      </w:r>
      <w:r w:rsidR="00236987">
        <w:t>1</w:t>
      </w:r>
      <w:r>
        <w:tab/>
      </w:r>
      <w:r w:rsidR="0077211E" w:rsidRPr="59E64C05">
        <w:rPr>
          <w:b/>
        </w:rPr>
        <w:t xml:space="preserve">No </w:t>
      </w:r>
      <w:r w:rsidRPr="59E64C05">
        <w:rPr>
          <w:b/>
        </w:rPr>
        <w:t>C</w:t>
      </w:r>
      <w:r w:rsidR="0077211E" w:rsidRPr="59E64C05">
        <w:rPr>
          <w:b/>
        </w:rPr>
        <w:t xml:space="preserve">onflict of </w:t>
      </w:r>
      <w:r w:rsidRPr="59E64C05">
        <w:rPr>
          <w:b/>
        </w:rPr>
        <w:t>I</w:t>
      </w:r>
      <w:r w:rsidR="0077211E" w:rsidRPr="59E64C05">
        <w:rPr>
          <w:b/>
        </w:rPr>
        <w:t>nterest</w:t>
      </w:r>
      <w:r w:rsidR="0077211E">
        <w:t>.</w:t>
      </w:r>
      <w:r w:rsidR="00690438">
        <w:t xml:space="preserve"> </w:t>
      </w:r>
      <w:r>
        <w:t>Ultimate</w:t>
      </w:r>
      <w:r w:rsidR="00651A07">
        <w:t xml:space="preserve"> </w:t>
      </w:r>
      <w:r w:rsidR="0077211E">
        <w:t xml:space="preserve">Recipient and its </w:t>
      </w:r>
      <w:r w:rsidR="00790A81">
        <w:t xml:space="preserve">Affiliated </w:t>
      </w:r>
      <w:r w:rsidR="00813420">
        <w:t>Person(s)</w:t>
      </w:r>
      <w:r w:rsidR="00790A81">
        <w:t xml:space="preserve">, </w:t>
      </w:r>
      <w:r w:rsidR="0077211E">
        <w:t>consultants and</w:t>
      </w:r>
      <w:r w:rsidR="00E97FC4">
        <w:t xml:space="preserve"> </w:t>
      </w:r>
      <w:r w:rsidR="0077211E">
        <w:t>any of their respective advisors, partners, directors, officers, shareholders, employees,</w:t>
      </w:r>
      <w:r w:rsidR="00166FD4">
        <w:t xml:space="preserve"> </w:t>
      </w:r>
      <w:r w:rsidR="0077211E">
        <w:t>agents and volunteers</w:t>
      </w:r>
      <w:r w:rsidR="00651A07">
        <w:t xml:space="preserve"> </w:t>
      </w:r>
      <w:r w:rsidR="0077211E">
        <w:t>shall not engage in any activity</w:t>
      </w:r>
      <w:r w:rsidR="00690438">
        <w:t xml:space="preserve"> that would </w:t>
      </w:r>
      <w:r w:rsidR="0077211E">
        <w:t xml:space="preserve">create a real, apparent or potential conflict of interest in the </w:t>
      </w:r>
      <w:r>
        <w:t xml:space="preserve">reasonable opinion of </w:t>
      </w:r>
      <w:r w:rsidR="001A2A3C">
        <w:t>Lead Recipients</w:t>
      </w:r>
      <w:r>
        <w:t xml:space="preserve"> or the Minister</w:t>
      </w:r>
      <w:r w:rsidR="0077211E">
        <w:t xml:space="preserve">, with the carrying out of </w:t>
      </w:r>
      <w:r>
        <w:t>the Eligible Project</w:t>
      </w:r>
      <w:r w:rsidR="0077211E">
        <w:t xml:space="preserve">. For greater certainty, and without limiting the generality of the foregoing, a conflict of interest includes a situation where anyone associated with </w:t>
      </w:r>
      <w:r>
        <w:t>Ultimate</w:t>
      </w:r>
      <w:r w:rsidR="00651A07">
        <w:t xml:space="preserve"> </w:t>
      </w:r>
      <w:r w:rsidR="0077211E">
        <w:t xml:space="preserve">Recipient owns or </w:t>
      </w:r>
      <w:r w:rsidR="0077211E">
        <w:lastRenderedPageBreak/>
        <w:t>has an interest in an</w:t>
      </w:r>
      <w:r w:rsidR="154F3B7C">
        <w:t>other</w:t>
      </w:r>
      <w:r w:rsidR="0077211E">
        <w:t xml:space="preserve"> organization that is carrying out work related to the </w:t>
      </w:r>
      <w:r>
        <w:t>Eligible Project</w:t>
      </w:r>
      <w:r w:rsidR="0077211E">
        <w:t>.</w:t>
      </w:r>
      <w:r w:rsidR="00B53D59">
        <w:t xml:space="preserve"> </w:t>
      </w:r>
      <w:r>
        <w:t xml:space="preserve">Ultimate </w:t>
      </w:r>
      <w:r w:rsidR="0077211E">
        <w:t xml:space="preserve">Recipient shall disclose to </w:t>
      </w:r>
      <w:r w:rsidR="001A2A3C">
        <w:t>Lead Recipients</w:t>
      </w:r>
      <w:r w:rsidR="0077211E">
        <w:t xml:space="preserve"> without delay any actual or potential situation that may be reasonably interpreted as either a conflict of interest or a potential conflict of interest.</w:t>
      </w:r>
    </w:p>
    <w:p w14:paraId="2B8FC080" w14:textId="77777777" w:rsidR="0077211E" w:rsidRPr="004C3E57" w:rsidRDefault="0077211E" w:rsidP="00287F79">
      <w:pPr>
        <w:jc w:val="both"/>
      </w:pPr>
    </w:p>
    <w:p w14:paraId="60933D93" w14:textId="4E267BC3" w:rsidR="00287F79" w:rsidRDefault="00287F79" w:rsidP="00287F79">
      <w:pPr>
        <w:jc w:val="both"/>
      </w:pPr>
      <w:r>
        <w:t>1</w:t>
      </w:r>
      <w:r w:rsidR="00B45A1A">
        <w:t>3</w:t>
      </w:r>
      <w:r>
        <w:t>.1</w:t>
      </w:r>
      <w:r w:rsidR="00236987">
        <w:t>2</w:t>
      </w:r>
      <w:r>
        <w:tab/>
      </w:r>
      <w:r w:rsidRPr="00287F79">
        <w:rPr>
          <w:b/>
          <w:bCs w:val="0"/>
        </w:rPr>
        <w:t>Currency</w:t>
      </w:r>
      <w:r>
        <w:t>.  Unless otherwise indicated, all dollar amounts referred to in this Agreement are to the currency of Canada.</w:t>
      </w:r>
      <w:r>
        <w:tab/>
      </w:r>
    </w:p>
    <w:p w14:paraId="478B3151" w14:textId="77777777" w:rsidR="0077211E" w:rsidRPr="004C3E57" w:rsidRDefault="0077211E" w:rsidP="00287F79">
      <w:pPr>
        <w:jc w:val="both"/>
      </w:pPr>
    </w:p>
    <w:p w14:paraId="41EFD31B" w14:textId="4499656E" w:rsidR="0077211E" w:rsidRPr="005D0F08" w:rsidRDefault="00287F79" w:rsidP="00287F79">
      <w:pPr>
        <w:jc w:val="both"/>
      </w:pPr>
      <w:r>
        <w:t>1</w:t>
      </w:r>
      <w:r w:rsidR="00B45A1A">
        <w:t>3</w:t>
      </w:r>
      <w:r>
        <w:t>.1</w:t>
      </w:r>
      <w:r w:rsidR="00236987">
        <w:t>3</w:t>
      </w:r>
      <w:r>
        <w:tab/>
      </w:r>
      <w:r w:rsidR="005D0F08" w:rsidRPr="00D07D0A">
        <w:rPr>
          <w:b/>
          <w:bCs w:val="0"/>
        </w:rPr>
        <w:t>Counterparts</w:t>
      </w:r>
      <w:r w:rsidR="005D0F08" w:rsidRPr="00287F79">
        <w:t xml:space="preserve">.  </w:t>
      </w:r>
      <w:r w:rsidR="005B110D" w:rsidRPr="005D0F08">
        <w:t xml:space="preserve">This Agreement may be signed in counterparts and such counterparts may be delivered by acceptable electronic transmission, </w:t>
      </w:r>
      <w:r w:rsidR="005B110D">
        <w:t xml:space="preserve">including portable document format (PDF), </w:t>
      </w:r>
      <w:r w:rsidR="005B110D" w:rsidRPr="005D0F08">
        <w:t>each of which when executed and delivered is deemed to be an original, and when taken together, will constitute one and the same Agreement.</w:t>
      </w:r>
    </w:p>
    <w:p w14:paraId="2882951E" w14:textId="77777777" w:rsidR="0077211E" w:rsidRPr="004C3E57" w:rsidRDefault="0077211E" w:rsidP="00287F79">
      <w:pPr>
        <w:jc w:val="both"/>
      </w:pPr>
    </w:p>
    <w:p w14:paraId="1E3EFCEC" w14:textId="77777777" w:rsidR="00AB5E49" w:rsidRPr="004C3E57" w:rsidRDefault="00AB5E49" w:rsidP="00287F79">
      <w:pPr>
        <w:jc w:val="both"/>
      </w:pPr>
    </w:p>
    <w:p w14:paraId="1942EEE0" w14:textId="7D2F64E1" w:rsidR="005E082F" w:rsidRPr="00EE2E33" w:rsidRDefault="00F51F79" w:rsidP="00EE2E33">
      <w:pPr>
        <w:jc w:val="center"/>
        <w:rPr>
          <w:color w:val="FF0000"/>
        </w:rPr>
      </w:pPr>
      <w:r w:rsidRPr="005926D0">
        <w:rPr>
          <w:bCs w:val="0"/>
          <w:sz w:val="20"/>
          <w:szCs w:val="20"/>
        </w:rPr>
        <w:t>[</w:t>
      </w:r>
      <w:r w:rsidRPr="005926D0">
        <w:rPr>
          <w:sz w:val="20"/>
        </w:rPr>
        <w:t>REMAINDER OF THIS PAGE INTENTIONALLY LEFT BLANK</w:t>
      </w:r>
      <w:r w:rsidRPr="005926D0">
        <w:rPr>
          <w:bCs w:val="0"/>
          <w:sz w:val="20"/>
          <w:szCs w:val="20"/>
        </w:rPr>
        <w:t>]</w:t>
      </w:r>
      <w:r w:rsidR="005E082F">
        <w:rPr>
          <w:b/>
          <w:bCs w:val="0"/>
        </w:rPr>
        <w:br w:type="page"/>
      </w:r>
    </w:p>
    <w:p w14:paraId="2C7096AF" w14:textId="77777777" w:rsidR="001A1DC4" w:rsidRPr="005926D0" w:rsidRDefault="001A1DC4" w:rsidP="007667F7">
      <w:pPr>
        <w:widowControl/>
        <w:rPr>
          <w:b/>
          <w:bCs w:val="0"/>
        </w:rPr>
      </w:pPr>
    </w:p>
    <w:p w14:paraId="76518D97" w14:textId="77777777" w:rsidR="005926D0" w:rsidRPr="005926D0" w:rsidRDefault="005926D0" w:rsidP="00EE2E33">
      <w:pPr>
        <w:keepNext/>
        <w:keepLines/>
        <w:widowControl/>
        <w:jc w:val="both"/>
      </w:pPr>
      <w:bookmarkStart w:id="28" w:name="_DV_M131"/>
      <w:bookmarkEnd w:id="28"/>
      <w:r w:rsidRPr="005926D0">
        <w:rPr>
          <w:b/>
          <w:bCs w:val="0"/>
        </w:rPr>
        <w:t>IN WITNESS WHEREOF</w:t>
      </w:r>
      <w:r w:rsidRPr="005926D0">
        <w:t xml:space="preserve"> the Parties hereto have executed this Agreement through duly authorized representatives.</w:t>
      </w:r>
    </w:p>
    <w:p w14:paraId="31B1C7C7" w14:textId="77777777" w:rsidR="005926D0" w:rsidRPr="005926D0" w:rsidRDefault="005926D0" w:rsidP="005926D0">
      <w:pPr>
        <w:keepNext/>
        <w:keepLines/>
        <w:widowControl/>
      </w:pPr>
    </w:p>
    <w:p w14:paraId="0C49E2C1" w14:textId="77777777" w:rsidR="005926D0" w:rsidRPr="005926D0" w:rsidRDefault="005926D0" w:rsidP="005926D0">
      <w:pPr>
        <w:keepNext/>
        <w:keepLines/>
        <w:widowControl/>
      </w:pPr>
    </w:p>
    <w:p w14:paraId="4890F4DC" w14:textId="77777777" w:rsidR="005926D0" w:rsidRPr="005926D0" w:rsidRDefault="005926D0" w:rsidP="005926D0">
      <w:pPr>
        <w:keepNext/>
        <w:keepLines/>
        <w:widowControl/>
        <w:rPr>
          <w:strike/>
          <w:sz w:val="28"/>
          <w:u w:val="single"/>
        </w:rPr>
      </w:pPr>
      <w:bookmarkStart w:id="29" w:name="_DV_M132"/>
      <w:bookmarkEnd w:id="29"/>
    </w:p>
    <w:p w14:paraId="505B8A52" w14:textId="2EBE7368" w:rsidR="005926D0" w:rsidRPr="00653F12" w:rsidRDefault="00B45A1A" w:rsidP="005926D0">
      <w:pPr>
        <w:keepNext/>
        <w:keepLines/>
        <w:widowControl/>
        <w:rPr>
          <w:color w:val="000000" w:themeColor="text1"/>
        </w:rPr>
      </w:pPr>
      <w:bookmarkStart w:id="30" w:name="_DV_M137"/>
      <w:bookmarkEnd w:id="30"/>
      <w:r>
        <w:rPr>
          <w:b/>
          <w:color w:val="000000" w:themeColor="text1"/>
        </w:rPr>
        <w:t>Centre for Probe Development and Commercialization</w:t>
      </w:r>
      <w:r w:rsidR="00653F12" w:rsidRPr="00653F12">
        <w:rPr>
          <w:b/>
          <w:color w:val="000000" w:themeColor="text1"/>
        </w:rPr>
        <w:t xml:space="preserve"> </w:t>
      </w:r>
    </w:p>
    <w:p w14:paraId="62D6591C" w14:textId="77777777" w:rsidR="005926D0" w:rsidRPr="005926D0" w:rsidRDefault="005926D0" w:rsidP="005926D0">
      <w:pPr>
        <w:keepNext/>
        <w:keepLines/>
        <w:widowControl/>
        <w:rPr>
          <w:lang w:val="en-US"/>
        </w:rPr>
      </w:pPr>
    </w:p>
    <w:p w14:paraId="54256189" w14:textId="17BB8171" w:rsidR="005926D0" w:rsidRPr="009E5297" w:rsidRDefault="005926D0" w:rsidP="005926D0">
      <w:pPr>
        <w:keepNext/>
        <w:keepLines/>
        <w:widowControl/>
        <w:rPr>
          <w:u w:val="single"/>
        </w:rPr>
      </w:pPr>
      <w:bookmarkStart w:id="31" w:name="_DV_M138"/>
      <w:bookmarkEnd w:id="31"/>
      <w:r>
        <w:t>Per:</w:t>
      </w:r>
      <w:r>
        <w:tab/>
      </w:r>
      <w:bookmarkStart w:id="32" w:name="_Hlk65741716"/>
      <w:r w:rsidRPr="67CBBCB3">
        <w:rPr>
          <w:u w:val="single"/>
        </w:rPr>
        <w:t xml:space="preserve">    </w:t>
      </w:r>
      <w:r w:rsidR="00303E6A">
        <w:rPr>
          <w:u w:val="single"/>
        </w:rPr>
        <w:t xml:space="preserve">                                                    </w:t>
      </w:r>
      <w:r w:rsidRPr="67CBBCB3">
        <w:rPr>
          <w:u w:val="single"/>
        </w:rPr>
        <w:t xml:space="preserve"> </w:t>
      </w:r>
      <w:r>
        <w:t xml:space="preserve">   </w:t>
      </w:r>
      <w:r w:rsidR="00622975">
        <w:tab/>
      </w:r>
      <w:r w:rsidR="00622975">
        <w:tab/>
      </w:r>
      <w:r w:rsidRPr="00303E6A">
        <w:t>___________</w:t>
      </w:r>
      <w:r w:rsidRPr="009E5297">
        <w:rPr>
          <w:u w:val="single"/>
        </w:rPr>
        <w:t xml:space="preserve"> </w:t>
      </w:r>
      <w:bookmarkEnd w:id="32"/>
    </w:p>
    <w:p w14:paraId="391BA0DB" w14:textId="2756801A" w:rsidR="005926D0" w:rsidRPr="007667F7" w:rsidRDefault="5A931D58" w:rsidP="001A50CD">
      <w:pPr>
        <w:keepNext/>
        <w:keepLines/>
        <w:widowControl/>
        <w:spacing w:line="259" w:lineRule="auto"/>
        <w:ind w:firstLine="720"/>
      </w:pPr>
      <w:r>
        <w:t>Owen G. Roberts, CEO</w:t>
      </w:r>
      <w:r w:rsidR="00B45A1A">
        <w:tab/>
      </w:r>
      <w:r w:rsidR="00B45A1A">
        <w:tab/>
      </w:r>
      <w:r w:rsidR="00B45A1A">
        <w:tab/>
      </w:r>
      <w:r w:rsidR="005926D0" w:rsidRPr="007667F7">
        <w:tab/>
      </w:r>
      <w:r w:rsidR="005926D0" w:rsidRPr="007667F7">
        <w:tab/>
        <w:t>Date</w:t>
      </w:r>
    </w:p>
    <w:p w14:paraId="75269ACD" w14:textId="312A271C" w:rsidR="005926D0" w:rsidRDefault="005926D0" w:rsidP="00D642FA">
      <w:pPr>
        <w:keepNext/>
        <w:keepLines/>
        <w:widowControl/>
      </w:pPr>
      <w:r w:rsidRPr="007667F7">
        <w:tab/>
      </w:r>
    </w:p>
    <w:p w14:paraId="0543D574" w14:textId="77777777" w:rsidR="00B45A1A" w:rsidRDefault="00B45A1A" w:rsidP="00B45A1A">
      <w:pPr>
        <w:keepNext/>
        <w:keepLines/>
        <w:widowControl/>
        <w:rPr>
          <w:b/>
          <w:color w:val="000000" w:themeColor="text1"/>
        </w:rPr>
      </w:pPr>
    </w:p>
    <w:p w14:paraId="0B6EB733" w14:textId="77777777" w:rsidR="00B45A1A" w:rsidRDefault="00B45A1A" w:rsidP="00B45A1A">
      <w:pPr>
        <w:keepNext/>
        <w:keepLines/>
        <w:widowControl/>
        <w:rPr>
          <w:b/>
          <w:color w:val="000000" w:themeColor="text1"/>
        </w:rPr>
      </w:pPr>
    </w:p>
    <w:p w14:paraId="38016131" w14:textId="6DF26000" w:rsidR="00B45A1A" w:rsidRPr="00653F12" w:rsidRDefault="00B45A1A" w:rsidP="00B45A1A">
      <w:pPr>
        <w:keepNext/>
        <w:keepLines/>
        <w:widowControl/>
        <w:rPr>
          <w:color w:val="000000" w:themeColor="text1"/>
        </w:rPr>
      </w:pPr>
      <w:r>
        <w:rPr>
          <w:b/>
          <w:color w:val="000000" w:themeColor="text1"/>
        </w:rPr>
        <w:t>TRIUMF Innovations, Inc.</w:t>
      </w:r>
      <w:r w:rsidRPr="00653F12">
        <w:rPr>
          <w:b/>
          <w:color w:val="000000" w:themeColor="text1"/>
        </w:rPr>
        <w:t xml:space="preserve"> </w:t>
      </w:r>
    </w:p>
    <w:p w14:paraId="27FA76F5" w14:textId="77777777" w:rsidR="00B45A1A" w:rsidRPr="005926D0" w:rsidRDefault="00B45A1A" w:rsidP="00B45A1A">
      <w:pPr>
        <w:keepNext/>
        <w:keepLines/>
        <w:widowControl/>
        <w:rPr>
          <w:lang w:val="en-US"/>
        </w:rPr>
      </w:pPr>
    </w:p>
    <w:p w14:paraId="4EB26CE5" w14:textId="77777777" w:rsidR="00B45A1A" w:rsidRPr="007667F7" w:rsidRDefault="00B45A1A" w:rsidP="00B45A1A">
      <w:pPr>
        <w:keepNext/>
        <w:keepLines/>
        <w:widowControl/>
      </w:pPr>
      <w:r w:rsidRPr="007667F7">
        <w:t>Per:</w:t>
      </w:r>
      <w:r w:rsidRPr="007667F7">
        <w:tab/>
      </w:r>
      <w:r w:rsidRPr="007667F7">
        <w:rPr>
          <w:u w:val="single"/>
        </w:rPr>
        <w:t xml:space="preserve">                                                         </w:t>
      </w:r>
      <w:r w:rsidRPr="007667F7">
        <w:t xml:space="preserve">       </w:t>
      </w:r>
      <w:r w:rsidRPr="007667F7">
        <w:tab/>
      </w:r>
      <w:r w:rsidRPr="007667F7">
        <w:tab/>
        <w:t xml:space="preserve">_______________ </w:t>
      </w:r>
    </w:p>
    <w:p w14:paraId="2E086981" w14:textId="74AC3763" w:rsidR="00B45A1A" w:rsidRPr="007667F7" w:rsidRDefault="00B45A1A" w:rsidP="00B45A1A">
      <w:pPr>
        <w:keepNext/>
        <w:keepLines/>
        <w:widowControl/>
      </w:pPr>
      <w:r w:rsidRPr="007667F7">
        <w:tab/>
      </w:r>
      <w:r w:rsidR="0062290E">
        <w:t xml:space="preserve">Kathryn Hayashi, CEO </w:t>
      </w:r>
      <w:r>
        <w:tab/>
      </w:r>
      <w:r>
        <w:tab/>
      </w:r>
      <w:r>
        <w:tab/>
      </w:r>
      <w:r w:rsidRPr="007667F7">
        <w:tab/>
      </w:r>
      <w:r w:rsidRPr="007667F7">
        <w:tab/>
        <w:t>Date</w:t>
      </w:r>
    </w:p>
    <w:p w14:paraId="13C44B50" w14:textId="77777777" w:rsidR="00B45A1A" w:rsidRDefault="00B45A1A" w:rsidP="00B45A1A">
      <w:pPr>
        <w:keepNext/>
        <w:keepLines/>
        <w:widowControl/>
      </w:pPr>
      <w:r w:rsidRPr="007667F7">
        <w:tab/>
      </w:r>
    </w:p>
    <w:p w14:paraId="650DACFF" w14:textId="623C44FF" w:rsidR="005926D0" w:rsidRDefault="005926D0" w:rsidP="00F51F79">
      <w:pPr>
        <w:keepNext/>
        <w:keepLines/>
        <w:widowControl/>
      </w:pPr>
    </w:p>
    <w:p w14:paraId="47E3B098" w14:textId="77777777" w:rsidR="00F51F79" w:rsidRDefault="00F51F79" w:rsidP="005926D0">
      <w:pPr>
        <w:keepNext/>
        <w:keepLines/>
        <w:widowControl/>
        <w:ind w:firstLine="720"/>
      </w:pPr>
    </w:p>
    <w:p w14:paraId="1D15CE10" w14:textId="74B82C5C" w:rsidR="00F51F79" w:rsidRDefault="00F51F79" w:rsidP="00F51F79">
      <w:pPr>
        <w:keepNext/>
        <w:keepLines/>
        <w:widowControl/>
      </w:pPr>
    </w:p>
    <w:p w14:paraId="5BF7FD76" w14:textId="7CA5FBD6" w:rsidR="006549C7" w:rsidRPr="006549C7" w:rsidRDefault="00CB4CBF" w:rsidP="00F51F79">
      <w:pPr>
        <w:keepNext/>
        <w:keepLines/>
        <w:widowControl/>
        <w:rPr>
          <w:b/>
          <w:bCs w:val="0"/>
        </w:rPr>
      </w:pPr>
      <w:r w:rsidRPr="00CB4CBF">
        <w:rPr>
          <w:b/>
          <w:bCs w:val="0"/>
          <w:highlight w:val="yellow"/>
        </w:rPr>
        <w:t>XXXXXXX</w:t>
      </w:r>
    </w:p>
    <w:p w14:paraId="4ED7D78C" w14:textId="77777777" w:rsidR="00F51F79" w:rsidRPr="005926D0" w:rsidRDefault="00F51F79" w:rsidP="00F51F79">
      <w:pPr>
        <w:keepNext/>
        <w:keepLines/>
        <w:widowControl/>
        <w:rPr>
          <w:sz w:val="28"/>
          <w:szCs w:val="28"/>
        </w:rPr>
      </w:pPr>
      <w:bookmarkStart w:id="33" w:name="_DV_M133"/>
      <w:bookmarkEnd w:id="33"/>
    </w:p>
    <w:p w14:paraId="4974E296" w14:textId="77777777" w:rsidR="00F51F79" w:rsidRPr="005926D0" w:rsidRDefault="00F51F79" w:rsidP="00F51F79">
      <w:pPr>
        <w:keepNext/>
        <w:keepLines/>
        <w:widowControl/>
        <w:rPr>
          <w:sz w:val="28"/>
          <w:szCs w:val="28"/>
        </w:rPr>
      </w:pPr>
    </w:p>
    <w:p w14:paraId="24256E55" w14:textId="77777777" w:rsidR="00F51F79" w:rsidRPr="005926D0" w:rsidRDefault="00F51F79" w:rsidP="00F51F79">
      <w:pPr>
        <w:keepNext/>
        <w:keepLines/>
        <w:widowControl/>
        <w:rPr>
          <w:sz w:val="28"/>
          <w:szCs w:val="28"/>
        </w:rPr>
      </w:pPr>
    </w:p>
    <w:p w14:paraId="4B06848D" w14:textId="77777777" w:rsidR="00F51F79" w:rsidRPr="005926D0" w:rsidRDefault="00F51F79" w:rsidP="00F51F79">
      <w:pPr>
        <w:keepNext/>
        <w:keepLines/>
        <w:widowControl/>
      </w:pPr>
      <w:bookmarkStart w:id="34" w:name="_DV_M134"/>
      <w:bookmarkEnd w:id="34"/>
      <w:r w:rsidRPr="005926D0">
        <w:t>Per:</w:t>
      </w:r>
      <w:r w:rsidRPr="005926D0">
        <w:tab/>
      </w:r>
      <w:r w:rsidRPr="005926D0">
        <w:rPr>
          <w:u w:val="single"/>
        </w:rPr>
        <w:t xml:space="preserve">                                                         </w:t>
      </w:r>
      <w:r w:rsidRPr="005926D0">
        <w:t xml:space="preserve">        </w:t>
      </w:r>
      <w:r w:rsidRPr="005926D0">
        <w:tab/>
      </w:r>
      <w:r w:rsidRPr="005926D0">
        <w:tab/>
        <w:t xml:space="preserve">_______________ </w:t>
      </w:r>
    </w:p>
    <w:p w14:paraId="5417EE9C" w14:textId="35E20223" w:rsidR="00F51F79" w:rsidRDefault="00F51F79" w:rsidP="00F51F79">
      <w:pPr>
        <w:keepNext/>
        <w:keepLines/>
        <w:widowControl/>
      </w:pPr>
      <w:r w:rsidRPr="005926D0">
        <w:tab/>
      </w:r>
      <w:r w:rsidR="00CB4CBF" w:rsidRPr="00CB4CBF">
        <w:rPr>
          <w:highlight w:val="yellow"/>
        </w:rPr>
        <w:t>XXXXXXXX</w:t>
      </w:r>
      <w:r w:rsidR="00622975">
        <w:tab/>
      </w:r>
      <w:r w:rsidR="00622975">
        <w:tab/>
      </w:r>
      <w:r w:rsidR="00622975">
        <w:tab/>
      </w:r>
      <w:r w:rsidR="00622975">
        <w:tab/>
      </w:r>
      <w:r w:rsidR="00622975">
        <w:tab/>
      </w:r>
      <w:r>
        <w:tab/>
      </w:r>
      <w:r w:rsidR="00CB4CBF">
        <w:tab/>
      </w:r>
      <w:r>
        <w:t>Date</w:t>
      </w:r>
    </w:p>
    <w:p w14:paraId="1F679518" w14:textId="77777777" w:rsidR="00F51F79" w:rsidRPr="005926D0" w:rsidRDefault="00F51F79" w:rsidP="00F51F79">
      <w:pPr>
        <w:keepNext/>
        <w:keepLines/>
        <w:widowControl/>
        <w:rPr>
          <w:strike/>
          <w:sz w:val="28"/>
          <w:u w:val="single"/>
        </w:rPr>
      </w:pPr>
      <w:bookmarkStart w:id="35" w:name="_DV_M135"/>
      <w:bookmarkStart w:id="36" w:name="_DV_M136"/>
      <w:bookmarkEnd w:id="35"/>
      <w:bookmarkEnd w:id="36"/>
    </w:p>
    <w:p w14:paraId="676A6D0F" w14:textId="77777777" w:rsidR="009B2438" w:rsidRPr="005926D0" w:rsidRDefault="009B2438" w:rsidP="009B2438">
      <w:pPr>
        <w:keepNext/>
        <w:keepLines/>
        <w:widowControl/>
        <w:rPr>
          <w:sz w:val="28"/>
          <w:szCs w:val="28"/>
        </w:rPr>
      </w:pPr>
    </w:p>
    <w:p w14:paraId="78E6D427" w14:textId="77777777" w:rsidR="009B2438" w:rsidRPr="005926D0" w:rsidRDefault="009B2438" w:rsidP="009B2438">
      <w:pPr>
        <w:keepNext/>
        <w:keepLines/>
        <w:widowControl/>
        <w:rPr>
          <w:sz w:val="28"/>
          <w:szCs w:val="28"/>
        </w:rPr>
      </w:pPr>
    </w:p>
    <w:p w14:paraId="4A65D819" w14:textId="77777777" w:rsidR="009B2438" w:rsidRPr="005926D0" w:rsidRDefault="009B2438" w:rsidP="009B2438">
      <w:pPr>
        <w:keepNext/>
        <w:keepLines/>
        <w:widowControl/>
      </w:pPr>
      <w:r w:rsidRPr="005926D0">
        <w:t>Per:</w:t>
      </w:r>
      <w:r w:rsidRPr="005926D0">
        <w:tab/>
      </w:r>
      <w:r w:rsidRPr="005926D0">
        <w:rPr>
          <w:u w:val="single"/>
        </w:rPr>
        <w:t xml:space="preserve">                                                         </w:t>
      </w:r>
      <w:r w:rsidRPr="005926D0">
        <w:t xml:space="preserve">        </w:t>
      </w:r>
      <w:r w:rsidRPr="005926D0">
        <w:tab/>
      </w:r>
      <w:r w:rsidRPr="005926D0">
        <w:tab/>
        <w:t xml:space="preserve">_______________ </w:t>
      </w:r>
    </w:p>
    <w:p w14:paraId="402021B5" w14:textId="27B639E0" w:rsidR="009B2438" w:rsidRDefault="009B2438" w:rsidP="009B2438">
      <w:pPr>
        <w:keepNext/>
        <w:keepLines/>
        <w:widowControl/>
      </w:pPr>
      <w:r w:rsidRPr="005926D0">
        <w:tab/>
      </w:r>
      <w:r w:rsidR="00622975">
        <w:tab/>
      </w:r>
      <w:r w:rsidR="00622975">
        <w:tab/>
      </w:r>
      <w:r w:rsidR="00622975">
        <w:tab/>
      </w:r>
      <w:r>
        <w:tab/>
      </w:r>
      <w:r>
        <w:tab/>
      </w:r>
      <w:r>
        <w:tab/>
      </w:r>
      <w:r>
        <w:tab/>
      </w:r>
      <w:r>
        <w:tab/>
        <w:t>Date</w:t>
      </w:r>
    </w:p>
    <w:p w14:paraId="358DD449" w14:textId="77777777" w:rsidR="00F51F79" w:rsidRPr="005926D0" w:rsidRDefault="00F51F79" w:rsidP="005926D0">
      <w:pPr>
        <w:keepNext/>
        <w:keepLines/>
        <w:widowControl/>
        <w:ind w:firstLine="720"/>
      </w:pPr>
    </w:p>
    <w:p w14:paraId="58B29CA9" w14:textId="77777777" w:rsidR="005926D0" w:rsidRPr="005926D0" w:rsidRDefault="005926D0" w:rsidP="005926D0">
      <w:pPr>
        <w:keepNext/>
        <w:keepLines/>
        <w:widowControl/>
      </w:pPr>
    </w:p>
    <w:p w14:paraId="355F443A" w14:textId="77777777" w:rsidR="00BE5A1F" w:rsidRDefault="00BE5A1F">
      <w:pPr>
        <w:widowControl/>
        <w:autoSpaceDE/>
        <w:autoSpaceDN/>
        <w:adjustRightInd/>
        <w:rPr>
          <w:b/>
          <w:bCs w:val="0"/>
        </w:rPr>
      </w:pPr>
      <w:r>
        <w:br w:type="page"/>
      </w:r>
    </w:p>
    <w:p w14:paraId="15DF4CE6" w14:textId="0BEEA806" w:rsidR="005926D0" w:rsidRPr="005926D0" w:rsidRDefault="005926D0" w:rsidP="00B13416">
      <w:pPr>
        <w:pStyle w:val="Heading8"/>
        <w:widowControl/>
        <w:rPr>
          <w:b w:val="0"/>
          <w:bCs/>
        </w:rPr>
      </w:pPr>
      <w:r w:rsidRPr="005926D0">
        <w:rPr>
          <w:color w:val="auto"/>
        </w:rPr>
        <w:lastRenderedPageBreak/>
        <w:t xml:space="preserve">SCHEDULE </w:t>
      </w:r>
      <w:r w:rsidR="001E79E1">
        <w:rPr>
          <w:color w:val="auto"/>
        </w:rPr>
        <w:t>A</w:t>
      </w:r>
      <w:r w:rsidRPr="005926D0">
        <w:rPr>
          <w:color w:val="auto"/>
        </w:rPr>
        <w:t xml:space="preserve"> </w:t>
      </w:r>
      <w:r w:rsidR="009446E6">
        <w:rPr>
          <w:color w:val="auto"/>
        </w:rPr>
        <w:t>–</w:t>
      </w:r>
      <w:bookmarkStart w:id="37" w:name="_DV_M460"/>
      <w:bookmarkStart w:id="38" w:name="_DV_M461"/>
      <w:bookmarkStart w:id="39" w:name="_DV_M462"/>
      <w:bookmarkStart w:id="40" w:name="_DV_M571"/>
      <w:bookmarkEnd w:id="37"/>
      <w:bookmarkEnd w:id="38"/>
      <w:bookmarkEnd w:id="39"/>
      <w:bookmarkEnd w:id="40"/>
      <w:r w:rsidR="008B3D46">
        <w:rPr>
          <w:color w:val="auto"/>
        </w:rPr>
        <w:t xml:space="preserve"> </w:t>
      </w:r>
      <w:r w:rsidR="00855CB3">
        <w:rPr>
          <w:color w:val="auto"/>
        </w:rPr>
        <w:t xml:space="preserve">ELIGIBLE </w:t>
      </w:r>
      <w:r w:rsidR="001E79E1">
        <w:rPr>
          <w:bCs/>
        </w:rPr>
        <w:t>PROJECT DESCRIPTION</w:t>
      </w:r>
    </w:p>
    <w:p w14:paraId="3295DD83" w14:textId="77777777" w:rsidR="005926D0" w:rsidRPr="005926D0" w:rsidRDefault="005926D0" w:rsidP="005926D0">
      <w:pPr>
        <w:jc w:val="center"/>
        <w:rPr>
          <w:b/>
          <w:bCs w:val="0"/>
        </w:rPr>
      </w:pPr>
    </w:p>
    <w:p w14:paraId="42268187" w14:textId="1EC325E0" w:rsidR="00EC4447" w:rsidRPr="00EC4447" w:rsidRDefault="004A6FED" w:rsidP="008B7B41">
      <w:pPr>
        <w:rPr>
          <w:bCs w:val="0"/>
          <w:color w:val="000000" w:themeColor="text1"/>
        </w:rPr>
      </w:pPr>
      <w:bookmarkStart w:id="41" w:name="_DV_M572"/>
      <w:bookmarkStart w:id="42" w:name="_DV_M582"/>
      <w:bookmarkEnd w:id="41"/>
      <w:bookmarkEnd w:id="42"/>
      <w:r>
        <w:rPr>
          <w:b/>
          <w:color w:val="000000" w:themeColor="text1"/>
        </w:rPr>
        <w:t>Ultimate Recipient Primary Contact</w:t>
      </w:r>
      <w:r w:rsidR="00EC4447">
        <w:rPr>
          <w:b/>
          <w:color w:val="000000" w:themeColor="text1"/>
        </w:rPr>
        <w:t>:</w:t>
      </w:r>
    </w:p>
    <w:p w14:paraId="10654CED" w14:textId="604BD0EC" w:rsidR="00781A37" w:rsidRPr="00240679" w:rsidRDefault="00855CB3" w:rsidP="00240679">
      <w:pPr>
        <w:ind w:left="2250" w:hanging="2250"/>
        <w:rPr>
          <w:vertAlign w:val="superscript"/>
        </w:rPr>
      </w:pPr>
      <w:r>
        <w:rPr>
          <w:b/>
          <w:color w:val="000000" w:themeColor="text1"/>
        </w:rPr>
        <w:t xml:space="preserve">Eligible </w:t>
      </w:r>
      <w:r w:rsidR="008B7B41">
        <w:rPr>
          <w:b/>
          <w:color w:val="000000" w:themeColor="text1"/>
        </w:rPr>
        <w:t>Project Titl</w:t>
      </w:r>
      <w:r w:rsidR="00CB4CBF">
        <w:rPr>
          <w:b/>
          <w:color w:val="000000" w:themeColor="text1"/>
        </w:rPr>
        <w:t>e:</w:t>
      </w:r>
    </w:p>
    <w:p w14:paraId="0DCEF522" w14:textId="25B73DFB" w:rsidR="002C4F75" w:rsidRDefault="00855CB3" w:rsidP="008B7B41">
      <w:pPr>
        <w:rPr>
          <w:b/>
          <w:color w:val="000000" w:themeColor="text1"/>
        </w:rPr>
      </w:pPr>
      <w:r>
        <w:rPr>
          <w:b/>
          <w:color w:val="000000" w:themeColor="text1"/>
        </w:rPr>
        <w:t>Eligible</w:t>
      </w:r>
      <w:r w:rsidR="008B7B41">
        <w:rPr>
          <w:b/>
          <w:color w:val="000000" w:themeColor="text1"/>
        </w:rPr>
        <w:t xml:space="preserve"> Project </w:t>
      </w:r>
      <w:r>
        <w:rPr>
          <w:b/>
          <w:color w:val="000000" w:themeColor="text1"/>
        </w:rPr>
        <w:t>ID</w:t>
      </w:r>
      <w:r w:rsidR="008B7B41">
        <w:rPr>
          <w:b/>
          <w:color w:val="000000" w:themeColor="text1"/>
        </w:rPr>
        <w:t xml:space="preserve">: </w:t>
      </w:r>
      <w:r w:rsidR="00FE61A4">
        <w:rPr>
          <w:b/>
          <w:color w:val="000000" w:themeColor="text1"/>
        </w:rPr>
        <w:t>818-815699-</w:t>
      </w:r>
      <w:r w:rsidR="00CB4CBF" w:rsidRPr="00CB4CBF">
        <w:rPr>
          <w:b/>
          <w:color w:val="000000" w:themeColor="text1"/>
          <w:highlight w:val="yellow"/>
        </w:rPr>
        <w:t>XXXX</w:t>
      </w:r>
    </w:p>
    <w:p w14:paraId="624C36D6" w14:textId="64F7B45B" w:rsidR="008B7B41" w:rsidRPr="008B7B41" w:rsidRDefault="00855CB3" w:rsidP="008B7B41">
      <w:pPr>
        <w:rPr>
          <w:b/>
          <w:color w:val="000000" w:themeColor="text1"/>
        </w:rPr>
      </w:pPr>
      <w:r>
        <w:rPr>
          <w:b/>
          <w:color w:val="000000" w:themeColor="text1"/>
        </w:rPr>
        <w:t xml:space="preserve">Eligible </w:t>
      </w:r>
      <w:r w:rsidR="008B7B41" w:rsidRPr="008B7B41">
        <w:rPr>
          <w:b/>
          <w:color w:val="000000" w:themeColor="text1"/>
        </w:rPr>
        <w:t>Project Period</w:t>
      </w:r>
    </w:p>
    <w:p w14:paraId="051CDC75" w14:textId="77777777" w:rsidR="008B7B41" w:rsidRDefault="008B7B41" w:rsidP="008B7B41">
      <w:pPr>
        <w:rPr>
          <w:bCs w:val="0"/>
          <w:color w:val="000000" w:themeColor="text1"/>
        </w:rPr>
      </w:pPr>
    </w:p>
    <w:p w14:paraId="68C25151" w14:textId="6EDF0812" w:rsidR="008B7B41" w:rsidRDefault="00F10BD9" w:rsidP="008B7B41">
      <w:pPr>
        <w:rPr>
          <w:bCs w:val="0"/>
          <w:color w:val="000000" w:themeColor="text1"/>
        </w:rPr>
      </w:pPr>
      <w:r>
        <w:rPr>
          <w:bCs w:val="0"/>
          <w:color w:val="000000" w:themeColor="text1"/>
        </w:rPr>
        <w:t xml:space="preserve">Eligible </w:t>
      </w:r>
      <w:r w:rsidR="008B7B41">
        <w:rPr>
          <w:bCs w:val="0"/>
          <w:color w:val="000000" w:themeColor="text1"/>
        </w:rPr>
        <w:t>Project Start Date:</w:t>
      </w:r>
    </w:p>
    <w:p w14:paraId="252D8156" w14:textId="03BC8097" w:rsidR="008B7B41" w:rsidRDefault="00F10BD9" w:rsidP="008B7B41">
      <w:pPr>
        <w:rPr>
          <w:bCs w:val="0"/>
          <w:color w:val="000000" w:themeColor="text1"/>
        </w:rPr>
      </w:pPr>
      <w:r>
        <w:rPr>
          <w:bCs w:val="0"/>
          <w:color w:val="000000" w:themeColor="text1"/>
        </w:rPr>
        <w:t xml:space="preserve">Eligible </w:t>
      </w:r>
      <w:r w:rsidR="008B7B41">
        <w:rPr>
          <w:bCs w:val="0"/>
          <w:color w:val="000000" w:themeColor="text1"/>
        </w:rPr>
        <w:t xml:space="preserve">Project </w:t>
      </w:r>
      <w:r>
        <w:rPr>
          <w:bCs w:val="0"/>
          <w:color w:val="000000" w:themeColor="text1"/>
        </w:rPr>
        <w:t>End</w:t>
      </w:r>
      <w:r w:rsidR="008B7B41">
        <w:rPr>
          <w:bCs w:val="0"/>
          <w:color w:val="000000" w:themeColor="text1"/>
        </w:rPr>
        <w:t xml:space="preserve"> Date:</w:t>
      </w:r>
    </w:p>
    <w:p w14:paraId="5F174705" w14:textId="77777777" w:rsidR="008B7B41" w:rsidRDefault="008B7B41" w:rsidP="008B7B41">
      <w:pPr>
        <w:rPr>
          <w:bCs w:val="0"/>
          <w:color w:val="000000" w:themeColor="text1"/>
        </w:rPr>
      </w:pPr>
    </w:p>
    <w:p w14:paraId="13FF25ED" w14:textId="3D8CB81C" w:rsidR="008B7B41" w:rsidRDefault="00855CB3" w:rsidP="008B7B41">
      <w:pPr>
        <w:rPr>
          <w:b/>
          <w:color w:val="000000" w:themeColor="text1"/>
        </w:rPr>
      </w:pPr>
      <w:r>
        <w:rPr>
          <w:b/>
          <w:color w:val="000000" w:themeColor="text1"/>
        </w:rPr>
        <w:t xml:space="preserve">Eligible </w:t>
      </w:r>
      <w:r w:rsidR="008B7B41" w:rsidRPr="00EC4447">
        <w:rPr>
          <w:b/>
          <w:color w:val="000000" w:themeColor="text1"/>
        </w:rPr>
        <w:t>Project</w:t>
      </w:r>
      <w:r w:rsidR="008E46FE">
        <w:rPr>
          <w:b/>
          <w:color w:val="000000" w:themeColor="text1"/>
        </w:rPr>
        <w:t xml:space="preserve"> Overview</w:t>
      </w:r>
      <w:r w:rsidR="00F10BD9">
        <w:rPr>
          <w:b/>
          <w:color w:val="000000" w:themeColor="text1"/>
        </w:rPr>
        <w:t xml:space="preserve">, </w:t>
      </w:r>
      <w:r w:rsidR="00EC4447" w:rsidRPr="00EC4447">
        <w:rPr>
          <w:b/>
          <w:color w:val="000000" w:themeColor="text1"/>
        </w:rPr>
        <w:t>Activities</w:t>
      </w:r>
      <w:r w:rsidR="00F10BD9">
        <w:rPr>
          <w:b/>
          <w:color w:val="000000" w:themeColor="text1"/>
        </w:rPr>
        <w:t>, and Milestones</w:t>
      </w:r>
    </w:p>
    <w:p w14:paraId="69615E6E" w14:textId="01641D5C" w:rsidR="00F30099" w:rsidRDefault="00F30099" w:rsidP="00F30099">
      <w:pPr>
        <w:widowControl/>
        <w:autoSpaceDE/>
        <w:autoSpaceDN/>
        <w:adjustRightInd/>
        <w:rPr>
          <w:rFonts w:ascii="Arial" w:eastAsia="Arial" w:hAnsi="Arial" w:cs="Arial"/>
          <w:bCs w:val="0"/>
          <w:sz w:val="22"/>
          <w:szCs w:val="22"/>
          <w:lang w:val="en-US"/>
        </w:rPr>
      </w:pPr>
      <w:bookmarkStart w:id="43" w:name="_heading=h.17dp8vu" w:colFirst="0" w:colLast="0"/>
      <w:bookmarkEnd w:id="43"/>
    </w:p>
    <w:p w14:paraId="66995083" w14:textId="61E6E324" w:rsidR="00F30099" w:rsidRPr="00F30099" w:rsidRDefault="00F30099" w:rsidP="00F30099">
      <w:pPr>
        <w:widowControl/>
        <w:autoSpaceDE/>
        <w:autoSpaceDN/>
        <w:adjustRightInd/>
        <w:rPr>
          <w:rFonts w:ascii="Arial" w:eastAsia="Arial" w:hAnsi="Arial" w:cs="Arial"/>
          <w:bCs w:val="0"/>
          <w:sz w:val="22"/>
          <w:szCs w:val="22"/>
          <w:lang w:val="en-US"/>
        </w:rPr>
        <w:sectPr w:rsidR="00F30099" w:rsidRPr="00F30099" w:rsidSect="00113CB2">
          <w:headerReference w:type="default" r:id="rId9"/>
          <w:footerReference w:type="default" r:id="rId10"/>
          <w:pgSz w:w="12240" w:h="15840"/>
          <w:pgMar w:top="1440" w:right="1440" w:bottom="1440" w:left="1440" w:header="720" w:footer="720" w:gutter="0"/>
          <w:pgNumType w:start="1"/>
          <w:cols w:space="720"/>
        </w:sectPr>
      </w:pPr>
    </w:p>
    <w:p w14:paraId="570AC34E" w14:textId="4C048D95" w:rsidR="003C46CD" w:rsidRDefault="005B0DEF" w:rsidP="003C46CD">
      <w:pPr>
        <w:widowControl/>
        <w:jc w:val="center"/>
        <w:rPr>
          <w:b/>
          <w:bCs w:val="0"/>
        </w:rPr>
      </w:pPr>
      <w:r>
        <w:rPr>
          <w:b/>
          <w:bCs w:val="0"/>
        </w:rPr>
        <w:lastRenderedPageBreak/>
        <w:t>ELIGIBLE PROJECT BUDGET</w:t>
      </w:r>
    </w:p>
    <w:p w14:paraId="389DF742" w14:textId="447F8526" w:rsidR="00F10BD9" w:rsidRPr="00F10BD9" w:rsidRDefault="00F10BD9" w:rsidP="005B0DEF">
      <w:pPr>
        <w:widowControl/>
        <w:jc w:val="both"/>
        <w:rPr>
          <w:sz w:val="20"/>
          <w:szCs w:val="20"/>
          <w:u w:val="single"/>
        </w:rPr>
      </w:pPr>
      <w:r w:rsidRPr="00F10BD9">
        <w:rPr>
          <w:sz w:val="20"/>
          <w:szCs w:val="20"/>
          <w:u w:val="single"/>
        </w:rPr>
        <w:t>Notes</w:t>
      </w:r>
    </w:p>
    <w:p w14:paraId="2C9455FB" w14:textId="77777777" w:rsidR="00F10BD9" w:rsidRDefault="00F10BD9" w:rsidP="005B0DEF">
      <w:pPr>
        <w:widowControl/>
        <w:jc w:val="both"/>
        <w:rPr>
          <w:sz w:val="20"/>
          <w:szCs w:val="20"/>
        </w:rPr>
      </w:pPr>
    </w:p>
    <w:p w14:paraId="55A19117" w14:textId="1F236988" w:rsidR="003C46CD" w:rsidRDefault="003C46CD" w:rsidP="005B0DEF">
      <w:pPr>
        <w:widowControl/>
        <w:jc w:val="both"/>
        <w:rPr>
          <w:sz w:val="20"/>
          <w:szCs w:val="20"/>
        </w:rPr>
      </w:pPr>
      <w:r w:rsidRPr="00EA084D">
        <w:rPr>
          <w:sz w:val="20"/>
          <w:szCs w:val="20"/>
        </w:rPr>
        <w:t xml:space="preserve">Indirect Costs (Overhead) shall be calculated </w:t>
      </w:r>
      <w:r w:rsidR="00121AFC" w:rsidRPr="00121AFC">
        <w:rPr>
          <w:sz w:val="20"/>
          <w:szCs w:val="20"/>
        </w:rPr>
        <w:t>at a fixed rate of Direct Labour costs and will not exceed</w:t>
      </w:r>
      <w:r w:rsidR="00FC1563">
        <w:rPr>
          <w:sz w:val="20"/>
          <w:szCs w:val="20"/>
        </w:rPr>
        <w:t xml:space="preserve"> fifty-five percent</w:t>
      </w:r>
      <w:r w:rsidR="00121AFC" w:rsidRPr="00121AFC">
        <w:rPr>
          <w:sz w:val="20"/>
          <w:szCs w:val="20"/>
        </w:rPr>
        <w:t xml:space="preserve"> </w:t>
      </w:r>
      <w:r w:rsidR="00FC1563">
        <w:rPr>
          <w:sz w:val="20"/>
          <w:szCs w:val="20"/>
        </w:rPr>
        <w:t>(</w:t>
      </w:r>
      <w:r w:rsidR="00121AFC" w:rsidRPr="00121AFC">
        <w:rPr>
          <w:sz w:val="20"/>
          <w:szCs w:val="20"/>
        </w:rPr>
        <w:t>55%</w:t>
      </w:r>
      <w:r w:rsidR="00FC1563">
        <w:rPr>
          <w:sz w:val="20"/>
          <w:szCs w:val="20"/>
        </w:rPr>
        <w:t>)</w:t>
      </w:r>
      <w:r w:rsidR="00121AFC" w:rsidRPr="00121AFC">
        <w:rPr>
          <w:sz w:val="20"/>
          <w:szCs w:val="20"/>
        </w:rPr>
        <w:t xml:space="preserve"> of Direct Labour costs and </w:t>
      </w:r>
      <w:r w:rsidR="00FC1563">
        <w:rPr>
          <w:sz w:val="20"/>
          <w:szCs w:val="20"/>
        </w:rPr>
        <w:t>fifteen percent (</w:t>
      </w:r>
      <w:r w:rsidR="00121AFC" w:rsidRPr="00121AFC">
        <w:rPr>
          <w:sz w:val="20"/>
          <w:szCs w:val="20"/>
        </w:rPr>
        <w:t>15%</w:t>
      </w:r>
      <w:r w:rsidR="00FC1563">
        <w:rPr>
          <w:sz w:val="20"/>
          <w:szCs w:val="20"/>
        </w:rPr>
        <w:t>)</w:t>
      </w:r>
      <w:r w:rsidR="00121AFC" w:rsidRPr="00121AFC">
        <w:rPr>
          <w:sz w:val="20"/>
          <w:szCs w:val="20"/>
        </w:rPr>
        <w:t xml:space="preserve"> of the total Eligible Costs. These limits will apply to each Ultimate Recipien</w:t>
      </w:r>
      <w:r w:rsidR="005B0DEF">
        <w:rPr>
          <w:sz w:val="20"/>
          <w:szCs w:val="20"/>
        </w:rPr>
        <w:t>t</w:t>
      </w:r>
      <w:r w:rsidR="00121AFC" w:rsidRPr="00121AFC">
        <w:rPr>
          <w:sz w:val="20"/>
          <w:szCs w:val="20"/>
        </w:rPr>
        <w:t xml:space="preserve"> and to each individual Eligible Project if more than one project is selected for a</w:t>
      </w:r>
      <w:r w:rsidR="005B0DEF">
        <w:rPr>
          <w:sz w:val="20"/>
          <w:szCs w:val="20"/>
        </w:rPr>
        <w:t>n</w:t>
      </w:r>
      <w:r w:rsidR="00121AFC" w:rsidRPr="00121AFC">
        <w:rPr>
          <w:sz w:val="20"/>
          <w:szCs w:val="20"/>
        </w:rPr>
        <w:t xml:space="preserve"> Ultimate Recipient. Any Indirect Costs (overhead) exceeding such limits will be treated as an Eligible Not-Supported Costs</w:t>
      </w:r>
      <w:r w:rsidR="00121AFC">
        <w:rPr>
          <w:sz w:val="20"/>
          <w:szCs w:val="20"/>
        </w:rPr>
        <w:t>.</w:t>
      </w:r>
    </w:p>
    <w:p w14:paraId="109D9DC4" w14:textId="77777777" w:rsidR="005149C3" w:rsidRDefault="005149C3" w:rsidP="005B0DEF">
      <w:pPr>
        <w:widowControl/>
        <w:jc w:val="both"/>
        <w:rPr>
          <w:sz w:val="20"/>
          <w:szCs w:val="20"/>
        </w:rPr>
      </w:pPr>
    </w:p>
    <w:p w14:paraId="4645B70B" w14:textId="3294CDFF" w:rsidR="005149C3" w:rsidRDefault="00F10BD9" w:rsidP="005B0DEF">
      <w:pPr>
        <w:widowControl/>
        <w:jc w:val="both"/>
        <w:rPr>
          <w:color w:val="000000"/>
          <w:sz w:val="22"/>
          <w:szCs w:val="22"/>
        </w:rPr>
      </w:pPr>
      <w:r>
        <w:rPr>
          <w:sz w:val="20"/>
          <w:szCs w:val="20"/>
        </w:rPr>
        <w:t xml:space="preserve">Funds paid </w:t>
      </w:r>
      <w:r w:rsidR="0041334D">
        <w:rPr>
          <w:sz w:val="20"/>
          <w:szCs w:val="20"/>
        </w:rPr>
        <w:t>is b</w:t>
      </w:r>
      <w:r w:rsidR="005149C3">
        <w:rPr>
          <w:sz w:val="20"/>
          <w:szCs w:val="20"/>
        </w:rPr>
        <w:t xml:space="preserve">ased on the overall </w:t>
      </w:r>
      <w:r w:rsidRPr="000E7E7C">
        <w:rPr>
          <w:sz w:val="20"/>
          <w:szCs w:val="20"/>
        </w:rPr>
        <w:t>Funding</w:t>
      </w:r>
      <w:r w:rsidR="005149C3" w:rsidRPr="000E7E7C">
        <w:rPr>
          <w:sz w:val="20"/>
          <w:szCs w:val="20"/>
        </w:rPr>
        <w:t xml:space="preserve"> </w:t>
      </w:r>
      <w:r w:rsidRPr="000E7E7C">
        <w:rPr>
          <w:sz w:val="20"/>
          <w:szCs w:val="20"/>
        </w:rPr>
        <w:t>R</w:t>
      </w:r>
      <w:r w:rsidR="005149C3" w:rsidRPr="000E7E7C">
        <w:rPr>
          <w:sz w:val="20"/>
          <w:szCs w:val="20"/>
        </w:rPr>
        <w:t xml:space="preserve">atio of </w:t>
      </w:r>
      <w:r w:rsidR="00A01570">
        <w:rPr>
          <w:sz w:val="20"/>
          <w:szCs w:val="20"/>
        </w:rPr>
        <w:t>50</w:t>
      </w:r>
      <w:r w:rsidR="009E4130" w:rsidRPr="000E7E7C">
        <w:rPr>
          <w:sz w:val="20"/>
          <w:szCs w:val="20"/>
        </w:rPr>
        <w:t xml:space="preserve"> </w:t>
      </w:r>
      <w:r w:rsidR="005149C3" w:rsidRPr="000E7E7C">
        <w:rPr>
          <w:sz w:val="20"/>
          <w:szCs w:val="20"/>
        </w:rPr>
        <w:t>percent (</w:t>
      </w:r>
      <w:r w:rsidR="00A01570">
        <w:rPr>
          <w:sz w:val="20"/>
          <w:szCs w:val="20"/>
        </w:rPr>
        <w:t>50</w:t>
      </w:r>
      <w:r w:rsidR="005149C3" w:rsidRPr="00153D7E">
        <w:rPr>
          <w:sz w:val="20"/>
          <w:szCs w:val="20"/>
        </w:rPr>
        <w:t>%</w:t>
      </w:r>
      <w:r w:rsidR="005149C3" w:rsidRPr="000E7E7C">
        <w:rPr>
          <w:sz w:val="20"/>
          <w:szCs w:val="20"/>
        </w:rPr>
        <w:t>) of</w:t>
      </w:r>
      <w:r w:rsidR="0041334D">
        <w:rPr>
          <w:sz w:val="20"/>
          <w:szCs w:val="20"/>
        </w:rPr>
        <w:t xml:space="preserve"> Ultimate Recipient’s</w:t>
      </w:r>
      <w:r w:rsidR="005149C3">
        <w:rPr>
          <w:sz w:val="20"/>
          <w:szCs w:val="20"/>
        </w:rPr>
        <w:t xml:space="preserve"> total Eligible Supported Costs</w:t>
      </w:r>
      <w:r w:rsidR="0041334D">
        <w:rPr>
          <w:sz w:val="20"/>
          <w:szCs w:val="20"/>
        </w:rPr>
        <w:t xml:space="preserve"> for this Eligible Project</w:t>
      </w:r>
      <w:r w:rsidR="005149C3">
        <w:rPr>
          <w:sz w:val="20"/>
          <w:szCs w:val="20"/>
        </w:rPr>
        <w:t>.</w:t>
      </w:r>
    </w:p>
    <w:p w14:paraId="19400C66" w14:textId="77777777" w:rsidR="00121AFC" w:rsidRPr="00EA084D" w:rsidRDefault="00121AFC" w:rsidP="005B0DEF">
      <w:pPr>
        <w:widowControl/>
        <w:jc w:val="both"/>
        <w:rPr>
          <w:sz w:val="20"/>
          <w:szCs w:val="20"/>
        </w:rPr>
      </w:pPr>
    </w:p>
    <w:p w14:paraId="755A1D77" w14:textId="7F45D77B" w:rsidR="003C46CD" w:rsidRPr="005149C3" w:rsidRDefault="00C92EEE" w:rsidP="005149C3">
      <w:pPr>
        <w:widowControl/>
        <w:jc w:val="both"/>
        <w:rPr>
          <w:bCs w:val="0"/>
          <w:sz w:val="20"/>
          <w:szCs w:val="20"/>
        </w:rPr>
      </w:pPr>
      <w:r w:rsidRPr="00EA084D">
        <w:rPr>
          <w:sz w:val="20"/>
          <w:szCs w:val="20"/>
        </w:rPr>
        <w:t>All claims and costs are to be in accordance with Schedule</w:t>
      </w:r>
      <w:r w:rsidR="005149C3">
        <w:rPr>
          <w:sz w:val="20"/>
          <w:szCs w:val="20"/>
        </w:rPr>
        <w:t xml:space="preserve"> </w:t>
      </w:r>
      <w:r w:rsidR="00855CB3">
        <w:rPr>
          <w:sz w:val="20"/>
          <w:szCs w:val="20"/>
        </w:rPr>
        <w:t>D</w:t>
      </w:r>
      <w:r w:rsidR="005149C3">
        <w:rPr>
          <w:sz w:val="20"/>
          <w:szCs w:val="20"/>
        </w:rPr>
        <w:t xml:space="preserve"> (Reporting Requirements)</w:t>
      </w:r>
      <w:r w:rsidRPr="00EA084D">
        <w:rPr>
          <w:sz w:val="20"/>
          <w:szCs w:val="20"/>
        </w:rPr>
        <w:t xml:space="preserve"> and </w:t>
      </w:r>
      <w:r w:rsidRPr="00EA084D">
        <w:rPr>
          <w:bCs w:val="0"/>
          <w:sz w:val="20"/>
          <w:szCs w:val="20"/>
        </w:rPr>
        <w:t xml:space="preserve">Schedule </w:t>
      </w:r>
      <w:r w:rsidR="00855CB3">
        <w:rPr>
          <w:bCs w:val="0"/>
          <w:sz w:val="20"/>
          <w:szCs w:val="20"/>
        </w:rPr>
        <w:t>E</w:t>
      </w:r>
      <w:r w:rsidR="005149C3">
        <w:rPr>
          <w:bCs w:val="0"/>
          <w:sz w:val="20"/>
          <w:szCs w:val="20"/>
        </w:rPr>
        <w:t xml:space="preserve"> (Project Cost Principles).</w:t>
      </w:r>
    </w:p>
    <w:p w14:paraId="1861F786" w14:textId="049E7C17" w:rsidR="003C46CD" w:rsidRDefault="003C46CD" w:rsidP="003C46CD">
      <w:pPr>
        <w:widowControl/>
        <w:jc w:val="center"/>
      </w:pPr>
    </w:p>
    <w:p w14:paraId="1D294CC1" w14:textId="342D9207" w:rsidR="00690438" w:rsidRPr="00EA084D" w:rsidRDefault="00690438" w:rsidP="00333832">
      <w:pPr>
        <w:widowControl/>
        <w:sectPr w:rsidR="00690438" w:rsidRPr="00EA084D" w:rsidSect="00113CB2">
          <w:headerReference w:type="even" r:id="rId11"/>
          <w:headerReference w:type="default" r:id="rId12"/>
          <w:footerReference w:type="default" r:id="rId13"/>
          <w:headerReference w:type="first" r:id="rId14"/>
          <w:pgSz w:w="15842" w:h="12242" w:orient="landscape" w:code="1"/>
          <w:pgMar w:top="1134" w:right="1440" w:bottom="1797" w:left="1440" w:header="720" w:footer="720" w:gutter="0"/>
          <w:cols w:space="720"/>
          <w:noEndnote/>
        </w:sectPr>
      </w:pPr>
    </w:p>
    <w:p w14:paraId="32179F5E" w14:textId="651C34C5" w:rsidR="00855CB3" w:rsidRDefault="00855CB3" w:rsidP="00811ABA">
      <w:pPr>
        <w:widowControl/>
        <w:pBdr>
          <w:top w:val="nil"/>
          <w:left w:val="nil"/>
          <w:bottom w:val="nil"/>
          <w:right w:val="nil"/>
          <w:between w:val="nil"/>
        </w:pBdr>
        <w:autoSpaceDE/>
        <w:autoSpaceDN/>
        <w:adjustRightInd/>
        <w:rPr>
          <w:b/>
          <w:bCs w:val="0"/>
        </w:rPr>
      </w:pPr>
      <w:bookmarkStart w:id="44" w:name="_DV_M517"/>
      <w:bookmarkStart w:id="45" w:name="_DV_M622"/>
      <w:bookmarkStart w:id="46" w:name="_DV_M672"/>
      <w:bookmarkStart w:id="47" w:name="_DV_M611"/>
      <w:bookmarkStart w:id="48" w:name="_Hlk97839009"/>
      <w:bookmarkEnd w:id="44"/>
      <w:bookmarkEnd w:id="45"/>
      <w:bookmarkEnd w:id="46"/>
      <w:bookmarkEnd w:id="47"/>
      <w:r>
        <w:rPr>
          <w:b/>
          <w:bCs w:val="0"/>
        </w:rPr>
        <w:lastRenderedPageBreak/>
        <w:t>SCHEDULE B – BACKGROUND INTELLECTUAL PROPERTY</w:t>
      </w:r>
    </w:p>
    <w:p w14:paraId="09A8C4C8" w14:textId="77777777" w:rsidR="001F578C" w:rsidRDefault="001F578C" w:rsidP="001F578C"/>
    <w:p w14:paraId="4CC9D26F" w14:textId="0D5E37EE" w:rsidR="00EC1A6B" w:rsidRDefault="00EC1A6B" w:rsidP="001F578C">
      <w:r>
        <w:t>The following results, methods and concepts constitute Background Intellectual Property</w:t>
      </w:r>
      <w:r w:rsidR="00F6083E">
        <w:t xml:space="preserve"> required for the Eligible Project described in Schedule A</w:t>
      </w:r>
      <w:r w:rsidR="002E4E20">
        <w:t xml:space="preserve"> and will be included in whole or in part in upcoming provisional patent applications</w:t>
      </w:r>
      <w:r>
        <w:t>:</w:t>
      </w:r>
    </w:p>
    <w:p w14:paraId="0B10CBA5" w14:textId="77777777" w:rsidR="000E7E7C" w:rsidRDefault="000E7E7C">
      <w:pPr>
        <w:widowControl/>
        <w:autoSpaceDE/>
        <w:autoSpaceDN/>
        <w:adjustRightInd/>
        <w:rPr>
          <w:b/>
          <w:bCs w:val="0"/>
        </w:rPr>
      </w:pPr>
      <w:r>
        <w:rPr>
          <w:b/>
          <w:bCs w:val="0"/>
        </w:rPr>
        <w:br w:type="page"/>
      </w:r>
    </w:p>
    <w:p w14:paraId="5AFB0219" w14:textId="7FBCDA54" w:rsidR="00B941A1" w:rsidRPr="00333832" w:rsidRDefault="00B941A1" w:rsidP="00333832">
      <w:pPr>
        <w:widowControl/>
        <w:pBdr>
          <w:top w:val="nil"/>
          <w:left w:val="nil"/>
          <w:bottom w:val="nil"/>
          <w:right w:val="nil"/>
          <w:between w:val="nil"/>
        </w:pBdr>
        <w:autoSpaceDE/>
        <w:autoSpaceDN/>
        <w:adjustRightInd/>
        <w:jc w:val="center"/>
        <w:rPr>
          <w:color w:val="000000"/>
          <w:sz w:val="22"/>
          <w:szCs w:val="22"/>
        </w:rPr>
      </w:pPr>
      <w:r w:rsidRPr="00333832">
        <w:rPr>
          <w:b/>
          <w:bCs w:val="0"/>
        </w:rPr>
        <w:lastRenderedPageBreak/>
        <w:t xml:space="preserve">SCHEDULE </w:t>
      </w:r>
      <w:r w:rsidR="00855CB3">
        <w:rPr>
          <w:b/>
          <w:bCs w:val="0"/>
        </w:rPr>
        <w:t>C</w:t>
      </w:r>
      <w:r w:rsidRPr="00333832">
        <w:rPr>
          <w:b/>
          <w:bCs w:val="0"/>
        </w:rPr>
        <w:t xml:space="preserve"> – LICENSE OR TRANSFER OF INTELLECTUAL PROPERTY OR NETWORK ASSETS</w:t>
      </w:r>
    </w:p>
    <w:p w14:paraId="35296A66" w14:textId="77777777" w:rsidR="00B941A1" w:rsidRDefault="00B941A1" w:rsidP="00B941A1">
      <w:pPr>
        <w:widowControl/>
        <w:autoSpaceDE/>
        <w:autoSpaceDN/>
        <w:adjustRightInd/>
        <w:rPr>
          <w:b/>
          <w:bCs w:val="0"/>
        </w:rPr>
      </w:pPr>
    </w:p>
    <w:p w14:paraId="2C92091B" w14:textId="797A1BAD" w:rsidR="00B941A1" w:rsidRPr="00B941A1" w:rsidRDefault="00B941A1" w:rsidP="00B941A1">
      <w:pPr>
        <w:spacing w:before="273"/>
        <w:ind w:left="100" w:right="48"/>
        <w:jc w:val="both"/>
      </w:pPr>
      <w:r w:rsidRPr="00B941A1">
        <w:t xml:space="preserve">On a case-by-case basis and in </w:t>
      </w:r>
      <w:r w:rsidRPr="00A91F4E">
        <w:t xml:space="preserve">accordance with </w:t>
      </w:r>
      <w:r w:rsidR="00333832" w:rsidRPr="00A91F4E">
        <w:t>Section</w:t>
      </w:r>
      <w:r w:rsidR="00A91F4E" w:rsidRPr="00A91F4E">
        <w:t xml:space="preserve"> 5.2(c) and</w:t>
      </w:r>
      <w:r w:rsidR="00333832" w:rsidRPr="00A91F4E">
        <w:t xml:space="preserve"> </w:t>
      </w:r>
      <w:r w:rsidR="00A91F4E" w:rsidRPr="00A91F4E">
        <w:t xml:space="preserve">Section </w:t>
      </w:r>
      <w:r w:rsidR="00333832" w:rsidRPr="00A91F4E">
        <w:t xml:space="preserve">6 </w:t>
      </w:r>
      <w:r w:rsidRPr="00A91F4E">
        <w:t>of this</w:t>
      </w:r>
      <w:r w:rsidRPr="00B941A1">
        <w:t xml:space="preserve"> Agreement,</w:t>
      </w:r>
      <w:r w:rsidRPr="00AC2B4C">
        <w:t xml:space="preserve"> </w:t>
      </w:r>
      <w:r w:rsidRPr="00B941A1">
        <w:t>the</w:t>
      </w:r>
      <w:r w:rsidRPr="00AC2B4C">
        <w:t xml:space="preserve"> </w:t>
      </w:r>
      <w:r w:rsidRPr="00B941A1">
        <w:t>Parties</w:t>
      </w:r>
      <w:r w:rsidRPr="00AC2B4C">
        <w:t xml:space="preserve"> </w:t>
      </w:r>
      <w:r w:rsidRPr="00B941A1">
        <w:t>will</w:t>
      </w:r>
      <w:r w:rsidRPr="00AC2B4C">
        <w:t xml:space="preserve"> </w:t>
      </w:r>
      <w:r w:rsidRPr="00B941A1">
        <w:t>use</w:t>
      </w:r>
      <w:r w:rsidRPr="00AC2B4C">
        <w:t xml:space="preserve"> </w:t>
      </w:r>
      <w:r w:rsidRPr="00B941A1">
        <w:t>the</w:t>
      </w:r>
      <w:r w:rsidRPr="00AC2B4C">
        <w:t xml:space="preserve"> </w:t>
      </w:r>
      <w:r w:rsidRPr="00B941A1">
        <w:t>following</w:t>
      </w:r>
      <w:r w:rsidRPr="00AC2B4C">
        <w:t xml:space="preserve"> </w:t>
      </w:r>
      <w:r w:rsidRPr="00B941A1">
        <w:t>process</w:t>
      </w:r>
      <w:r w:rsidRPr="00AC2B4C">
        <w:t xml:space="preserve"> </w:t>
      </w:r>
      <w:r w:rsidRPr="00B941A1">
        <w:t>when</w:t>
      </w:r>
      <w:r w:rsidRPr="00AC2B4C">
        <w:t xml:space="preserve"> </w:t>
      </w:r>
      <w:r w:rsidRPr="00B941A1">
        <w:t>considering</w:t>
      </w:r>
      <w:r w:rsidRPr="00AC2B4C">
        <w:t xml:space="preserve"> </w:t>
      </w:r>
      <w:r w:rsidRPr="00B941A1">
        <w:t>to</w:t>
      </w:r>
      <w:r w:rsidR="00915AF8" w:rsidRPr="00AC2B4C">
        <w:t xml:space="preserve"> </w:t>
      </w:r>
      <w:r w:rsidRPr="00B941A1">
        <w:t>grant</w:t>
      </w:r>
      <w:r w:rsidRPr="00AC2B4C">
        <w:t xml:space="preserve"> </w:t>
      </w:r>
      <w:r w:rsidRPr="00B941A1">
        <w:t>a</w:t>
      </w:r>
      <w:r w:rsidRPr="00AC2B4C">
        <w:t xml:space="preserve"> </w:t>
      </w:r>
      <w:r w:rsidRPr="00B941A1">
        <w:t>proposed</w:t>
      </w:r>
      <w:r w:rsidRPr="00AC2B4C">
        <w:t xml:space="preserve"> </w:t>
      </w:r>
      <w:r w:rsidRPr="00B941A1">
        <w:t>exclusive right or license to Eligible Project Intellectual Property, for a proposed sale, assignment or transfer of Eligible Project Intellectual Property, or for the sale, assignment, or disposal of Network Assets (the “</w:t>
      </w:r>
      <w:r w:rsidRPr="00103343">
        <w:rPr>
          <w:b/>
          <w:bCs w:val="0"/>
        </w:rPr>
        <w:t>Proposal</w:t>
      </w:r>
      <w:r w:rsidRPr="00B941A1">
        <w:t>”):</w:t>
      </w:r>
    </w:p>
    <w:p w14:paraId="7974113E" w14:textId="77777777" w:rsidR="00B941A1" w:rsidRPr="00B941A1" w:rsidRDefault="00B941A1" w:rsidP="00B941A1">
      <w:pPr>
        <w:pStyle w:val="BodyText"/>
        <w:spacing w:before="10"/>
        <w:jc w:val="both"/>
      </w:pPr>
    </w:p>
    <w:p w14:paraId="74C67FD1" w14:textId="35C0CAD1" w:rsidR="00B941A1" w:rsidRPr="00B941A1" w:rsidRDefault="00B941A1" w:rsidP="006F2762">
      <w:pPr>
        <w:pStyle w:val="ListParagraph"/>
        <w:widowControl w:val="0"/>
        <w:numPr>
          <w:ilvl w:val="1"/>
          <w:numId w:val="34"/>
        </w:numPr>
        <w:tabs>
          <w:tab w:val="left" w:pos="912"/>
        </w:tabs>
        <w:suppressAutoHyphens w:val="0"/>
        <w:autoSpaceDE w:val="0"/>
        <w:autoSpaceDN w:val="0"/>
        <w:ind w:right="1"/>
        <w:rPr>
          <w:rFonts w:ascii="Times New Roman" w:hAnsi="Times New Roman"/>
          <w:szCs w:val="24"/>
        </w:rPr>
      </w:pPr>
      <w:r w:rsidRPr="00B941A1">
        <w:rPr>
          <w:rFonts w:ascii="Times New Roman" w:hAnsi="Times New Roman"/>
          <w:szCs w:val="24"/>
        </w:rPr>
        <w:t xml:space="preserve">At its earliest opportunity, </w:t>
      </w:r>
      <w:r w:rsidR="00915AF8">
        <w:rPr>
          <w:rFonts w:ascii="Times New Roman" w:hAnsi="Times New Roman"/>
          <w:szCs w:val="24"/>
        </w:rPr>
        <w:t>Ultimate Recipient</w:t>
      </w:r>
      <w:r w:rsidRPr="00B941A1">
        <w:rPr>
          <w:rFonts w:ascii="Times New Roman" w:hAnsi="Times New Roman"/>
          <w:szCs w:val="24"/>
        </w:rPr>
        <w:t xml:space="preserve"> will submit the written Proposal that is being considered</w:t>
      </w:r>
      <w:r w:rsidRPr="00B941A1">
        <w:rPr>
          <w:rFonts w:ascii="Times New Roman" w:hAnsi="Times New Roman"/>
          <w:spacing w:val="-3"/>
          <w:szCs w:val="24"/>
        </w:rPr>
        <w:t xml:space="preserve"> </w:t>
      </w:r>
      <w:r w:rsidRPr="00B941A1">
        <w:rPr>
          <w:rFonts w:ascii="Times New Roman" w:hAnsi="Times New Roman"/>
          <w:szCs w:val="24"/>
        </w:rPr>
        <w:t>to</w:t>
      </w:r>
      <w:r w:rsidR="00915AF8">
        <w:rPr>
          <w:rFonts w:ascii="Times New Roman" w:hAnsi="Times New Roman"/>
          <w:szCs w:val="24"/>
        </w:rPr>
        <w:t xml:space="preserve"> </w:t>
      </w:r>
      <w:r w:rsidRPr="00B941A1">
        <w:rPr>
          <w:rFonts w:ascii="Times New Roman" w:hAnsi="Times New Roman"/>
          <w:szCs w:val="24"/>
        </w:rPr>
        <w:t>the</w:t>
      </w:r>
      <w:r w:rsidRPr="00B941A1">
        <w:rPr>
          <w:rFonts w:ascii="Times New Roman" w:hAnsi="Times New Roman"/>
          <w:spacing w:val="-3"/>
          <w:szCs w:val="24"/>
        </w:rPr>
        <w:t xml:space="preserve"> </w:t>
      </w:r>
      <w:r w:rsidRPr="00B941A1">
        <w:rPr>
          <w:rFonts w:ascii="Times New Roman" w:hAnsi="Times New Roman"/>
          <w:szCs w:val="24"/>
        </w:rPr>
        <w:t>Minister.</w:t>
      </w:r>
      <w:r w:rsidRPr="00B941A1">
        <w:rPr>
          <w:rFonts w:ascii="Times New Roman" w:hAnsi="Times New Roman"/>
          <w:spacing w:val="-3"/>
          <w:szCs w:val="24"/>
        </w:rPr>
        <w:t xml:space="preserve"> </w:t>
      </w:r>
      <w:r w:rsidRPr="00B941A1">
        <w:rPr>
          <w:rFonts w:ascii="Times New Roman" w:hAnsi="Times New Roman"/>
          <w:szCs w:val="24"/>
        </w:rPr>
        <w:t>The</w:t>
      </w:r>
      <w:r w:rsidRPr="00B941A1">
        <w:rPr>
          <w:rFonts w:ascii="Times New Roman" w:hAnsi="Times New Roman"/>
          <w:spacing w:val="-3"/>
          <w:szCs w:val="24"/>
        </w:rPr>
        <w:t xml:space="preserve"> </w:t>
      </w:r>
      <w:r w:rsidRPr="00B941A1">
        <w:rPr>
          <w:rFonts w:ascii="Times New Roman" w:hAnsi="Times New Roman"/>
          <w:szCs w:val="24"/>
        </w:rPr>
        <w:t>Proposal</w:t>
      </w:r>
      <w:r w:rsidRPr="00B941A1">
        <w:rPr>
          <w:rFonts w:ascii="Times New Roman" w:hAnsi="Times New Roman"/>
          <w:spacing w:val="-7"/>
          <w:szCs w:val="24"/>
        </w:rPr>
        <w:t xml:space="preserve"> </w:t>
      </w:r>
      <w:r w:rsidRPr="00B941A1">
        <w:rPr>
          <w:rFonts w:ascii="Times New Roman" w:hAnsi="Times New Roman"/>
          <w:szCs w:val="24"/>
        </w:rPr>
        <w:t>will</w:t>
      </w:r>
      <w:r w:rsidRPr="00B941A1">
        <w:rPr>
          <w:rFonts w:ascii="Times New Roman" w:hAnsi="Times New Roman"/>
          <w:spacing w:val="-3"/>
          <w:szCs w:val="24"/>
        </w:rPr>
        <w:t xml:space="preserve"> </w:t>
      </w:r>
      <w:r w:rsidRPr="00B941A1">
        <w:rPr>
          <w:rFonts w:ascii="Times New Roman" w:hAnsi="Times New Roman"/>
          <w:szCs w:val="24"/>
        </w:rPr>
        <w:t xml:space="preserve">include sufficient detail of the implementation of the Proposal, scope of the </w:t>
      </w:r>
      <w:r w:rsidR="00915AF8">
        <w:rPr>
          <w:rFonts w:ascii="Times New Roman" w:hAnsi="Times New Roman"/>
          <w:szCs w:val="24"/>
        </w:rPr>
        <w:t xml:space="preserve">Eligible Project </w:t>
      </w:r>
      <w:r w:rsidRPr="00B941A1">
        <w:rPr>
          <w:rFonts w:ascii="Times New Roman" w:hAnsi="Times New Roman"/>
          <w:szCs w:val="24"/>
        </w:rPr>
        <w:t>Intellectual Property or Network Asset involved, impact on the</w:t>
      </w:r>
      <w:r w:rsidR="00915AF8">
        <w:rPr>
          <w:rFonts w:ascii="Times New Roman" w:hAnsi="Times New Roman"/>
          <w:szCs w:val="24"/>
        </w:rPr>
        <w:t xml:space="preserve"> Eligible Project, other Eligible Projects, and</w:t>
      </w:r>
      <w:r w:rsidRPr="00B941A1">
        <w:rPr>
          <w:rFonts w:ascii="Times New Roman" w:hAnsi="Times New Roman"/>
          <w:szCs w:val="24"/>
        </w:rPr>
        <w:t xml:space="preserve"> Network, impact on other Ultimate Recipient(s), timelines, and anticipated benefits to </w:t>
      </w:r>
      <w:proofErr w:type="gramStart"/>
      <w:r w:rsidRPr="00B941A1">
        <w:rPr>
          <w:rFonts w:ascii="Times New Roman" w:hAnsi="Times New Roman"/>
          <w:szCs w:val="24"/>
        </w:rPr>
        <w:t>Canada;</w:t>
      </w:r>
      <w:proofErr w:type="gramEnd"/>
    </w:p>
    <w:p w14:paraId="7E225E59" w14:textId="77777777" w:rsidR="00B941A1" w:rsidRPr="00B941A1" w:rsidRDefault="00B941A1" w:rsidP="00103343">
      <w:pPr>
        <w:pStyle w:val="BodyText"/>
        <w:spacing w:before="10"/>
        <w:ind w:right="1"/>
        <w:jc w:val="both"/>
      </w:pPr>
    </w:p>
    <w:p w14:paraId="078A6C0E" w14:textId="25FB10F5" w:rsidR="00B941A1" w:rsidRPr="00B941A1" w:rsidRDefault="00B941A1" w:rsidP="006F2762">
      <w:pPr>
        <w:pStyle w:val="ListParagraph"/>
        <w:widowControl w:val="0"/>
        <w:numPr>
          <w:ilvl w:val="1"/>
          <w:numId w:val="34"/>
        </w:numPr>
        <w:tabs>
          <w:tab w:val="left" w:pos="912"/>
        </w:tabs>
        <w:suppressAutoHyphens w:val="0"/>
        <w:autoSpaceDE w:val="0"/>
        <w:autoSpaceDN w:val="0"/>
        <w:ind w:right="1"/>
        <w:rPr>
          <w:rFonts w:ascii="Times New Roman" w:hAnsi="Times New Roman"/>
          <w:szCs w:val="24"/>
        </w:rPr>
      </w:pPr>
      <w:r w:rsidRPr="00B941A1">
        <w:rPr>
          <w:rFonts w:ascii="Times New Roman" w:hAnsi="Times New Roman"/>
          <w:szCs w:val="24"/>
        </w:rPr>
        <w:t>Within</w:t>
      </w:r>
      <w:r w:rsidRPr="00B941A1">
        <w:rPr>
          <w:rFonts w:ascii="Times New Roman" w:hAnsi="Times New Roman"/>
          <w:spacing w:val="-3"/>
          <w:szCs w:val="24"/>
        </w:rPr>
        <w:t xml:space="preserve"> </w:t>
      </w:r>
      <w:r w:rsidRPr="00B941A1">
        <w:rPr>
          <w:rFonts w:ascii="Times New Roman" w:hAnsi="Times New Roman"/>
          <w:szCs w:val="24"/>
        </w:rPr>
        <w:t>thirty</w:t>
      </w:r>
      <w:r w:rsidRPr="00B941A1">
        <w:rPr>
          <w:rFonts w:ascii="Times New Roman" w:hAnsi="Times New Roman"/>
          <w:spacing w:val="-3"/>
          <w:szCs w:val="24"/>
        </w:rPr>
        <w:t xml:space="preserve"> </w:t>
      </w:r>
      <w:r w:rsidRPr="00B941A1">
        <w:rPr>
          <w:rFonts w:ascii="Times New Roman" w:hAnsi="Times New Roman"/>
          <w:szCs w:val="24"/>
        </w:rPr>
        <w:t>(30)</w:t>
      </w:r>
      <w:r w:rsidRPr="00B941A1">
        <w:rPr>
          <w:rFonts w:ascii="Times New Roman" w:hAnsi="Times New Roman"/>
          <w:spacing w:val="-3"/>
          <w:szCs w:val="24"/>
        </w:rPr>
        <w:t xml:space="preserve"> </w:t>
      </w:r>
      <w:r w:rsidRPr="00B941A1">
        <w:rPr>
          <w:rFonts w:ascii="Times New Roman" w:hAnsi="Times New Roman"/>
          <w:szCs w:val="24"/>
        </w:rPr>
        <w:t>days</w:t>
      </w:r>
      <w:r w:rsidRPr="00B941A1">
        <w:rPr>
          <w:rFonts w:ascii="Times New Roman" w:hAnsi="Times New Roman"/>
          <w:spacing w:val="-4"/>
          <w:szCs w:val="24"/>
        </w:rPr>
        <w:t xml:space="preserve"> </w:t>
      </w:r>
      <w:r w:rsidRPr="00B941A1">
        <w:rPr>
          <w:rFonts w:ascii="Times New Roman" w:hAnsi="Times New Roman"/>
          <w:szCs w:val="24"/>
        </w:rPr>
        <w:t>of</w:t>
      </w:r>
      <w:r w:rsidRPr="00B941A1">
        <w:rPr>
          <w:rFonts w:ascii="Times New Roman" w:hAnsi="Times New Roman"/>
          <w:spacing w:val="-6"/>
          <w:szCs w:val="24"/>
        </w:rPr>
        <w:t xml:space="preserve"> </w:t>
      </w:r>
      <w:r w:rsidRPr="00B941A1">
        <w:rPr>
          <w:rFonts w:ascii="Times New Roman" w:hAnsi="Times New Roman"/>
          <w:szCs w:val="24"/>
        </w:rPr>
        <w:t>receiving</w:t>
      </w:r>
      <w:r w:rsidRPr="00B941A1">
        <w:rPr>
          <w:rFonts w:ascii="Times New Roman" w:hAnsi="Times New Roman"/>
          <w:spacing w:val="-6"/>
          <w:szCs w:val="24"/>
        </w:rPr>
        <w:t xml:space="preserve"> </w:t>
      </w:r>
      <w:r w:rsidRPr="00B941A1">
        <w:rPr>
          <w:rFonts w:ascii="Times New Roman" w:hAnsi="Times New Roman"/>
          <w:szCs w:val="24"/>
        </w:rPr>
        <w:t>the</w:t>
      </w:r>
      <w:r w:rsidRPr="00B941A1">
        <w:rPr>
          <w:rFonts w:ascii="Times New Roman" w:hAnsi="Times New Roman"/>
          <w:spacing w:val="-3"/>
          <w:szCs w:val="24"/>
        </w:rPr>
        <w:t xml:space="preserve"> </w:t>
      </w:r>
      <w:r w:rsidRPr="00B941A1">
        <w:rPr>
          <w:rFonts w:ascii="Times New Roman" w:hAnsi="Times New Roman"/>
          <w:szCs w:val="24"/>
        </w:rPr>
        <w:t>Proposal</w:t>
      </w:r>
      <w:r w:rsidRPr="00B941A1">
        <w:rPr>
          <w:rFonts w:ascii="Times New Roman" w:hAnsi="Times New Roman"/>
          <w:spacing w:val="-5"/>
          <w:szCs w:val="24"/>
        </w:rPr>
        <w:t xml:space="preserve"> </w:t>
      </w:r>
      <w:r w:rsidRPr="00B941A1">
        <w:rPr>
          <w:rFonts w:ascii="Times New Roman" w:hAnsi="Times New Roman"/>
          <w:szCs w:val="24"/>
        </w:rPr>
        <w:t>and</w:t>
      </w:r>
      <w:r w:rsidRPr="00B941A1">
        <w:rPr>
          <w:rFonts w:ascii="Times New Roman" w:hAnsi="Times New Roman"/>
          <w:spacing w:val="-6"/>
          <w:szCs w:val="24"/>
        </w:rPr>
        <w:t xml:space="preserve"> </w:t>
      </w:r>
      <w:r w:rsidRPr="00B941A1">
        <w:rPr>
          <w:rFonts w:ascii="Times New Roman" w:hAnsi="Times New Roman"/>
          <w:szCs w:val="24"/>
        </w:rPr>
        <w:t>in</w:t>
      </w:r>
      <w:r w:rsidRPr="00B941A1">
        <w:rPr>
          <w:rFonts w:ascii="Times New Roman" w:hAnsi="Times New Roman"/>
          <w:spacing w:val="-3"/>
          <w:szCs w:val="24"/>
        </w:rPr>
        <w:t xml:space="preserve"> </w:t>
      </w:r>
      <w:r w:rsidRPr="00B941A1">
        <w:rPr>
          <w:rFonts w:ascii="Times New Roman" w:hAnsi="Times New Roman"/>
          <w:szCs w:val="24"/>
        </w:rPr>
        <w:t>accordance</w:t>
      </w:r>
      <w:r w:rsidRPr="00B941A1">
        <w:rPr>
          <w:rFonts w:ascii="Times New Roman" w:hAnsi="Times New Roman"/>
          <w:spacing w:val="-3"/>
          <w:szCs w:val="24"/>
        </w:rPr>
        <w:t xml:space="preserve"> </w:t>
      </w:r>
      <w:r w:rsidRPr="00B941A1">
        <w:rPr>
          <w:rFonts w:ascii="Times New Roman" w:hAnsi="Times New Roman"/>
          <w:szCs w:val="24"/>
        </w:rPr>
        <w:t>with</w:t>
      </w:r>
      <w:r w:rsidRPr="00B941A1">
        <w:rPr>
          <w:rFonts w:ascii="Times New Roman" w:hAnsi="Times New Roman"/>
          <w:spacing w:val="-3"/>
          <w:szCs w:val="24"/>
        </w:rPr>
        <w:t xml:space="preserve"> </w:t>
      </w:r>
      <w:r w:rsidRPr="00B941A1">
        <w:rPr>
          <w:rFonts w:ascii="Times New Roman" w:hAnsi="Times New Roman"/>
          <w:szCs w:val="24"/>
        </w:rPr>
        <w:t>Subsection</w:t>
      </w:r>
      <w:r w:rsidRPr="00B941A1">
        <w:rPr>
          <w:rFonts w:ascii="Times New Roman" w:hAnsi="Times New Roman"/>
          <w:spacing w:val="-3"/>
          <w:szCs w:val="24"/>
        </w:rPr>
        <w:t xml:space="preserve"> </w:t>
      </w:r>
      <w:r w:rsidR="00915AF8">
        <w:rPr>
          <w:rFonts w:ascii="Times New Roman" w:hAnsi="Times New Roman"/>
          <w:szCs w:val="24"/>
        </w:rPr>
        <w:t>1</w:t>
      </w:r>
      <w:r w:rsidR="00A91F4E">
        <w:rPr>
          <w:rFonts w:ascii="Times New Roman" w:hAnsi="Times New Roman"/>
          <w:szCs w:val="24"/>
        </w:rPr>
        <w:t>3</w:t>
      </w:r>
      <w:r w:rsidR="00915AF8">
        <w:rPr>
          <w:rFonts w:ascii="Times New Roman" w:hAnsi="Times New Roman"/>
          <w:szCs w:val="24"/>
        </w:rPr>
        <w:t>.9</w:t>
      </w:r>
      <w:r w:rsidRPr="00B941A1">
        <w:rPr>
          <w:rFonts w:ascii="Times New Roman" w:hAnsi="Times New Roman"/>
          <w:szCs w:val="24"/>
        </w:rPr>
        <w:t xml:space="preserve"> of this Agreement, the Minister will review and communicate </w:t>
      </w:r>
      <w:proofErr w:type="gramStart"/>
      <w:r w:rsidRPr="00B941A1">
        <w:rPr>
          <w:rFonts w:ascii="Times New Roman" w:hAnsi="Times New Roman"/>
          <w:szCs w:val="24"/>
        </w:rPr>
        <w:t>its</w:t>
      </w:r>
      <w:proofErr w:type="gramEnd"/>
      <w:r w:rsidRPr="00B941A1">
        <w:rPr>
          <w:rFonts w:ascii="Times New Roman" w:hAnsi="Times New Roman"/>
          <w:szCs w:val="24"/>
        </w:rPr>
        <w:t xml:space="preserve"> response to the </w:t>
      </w:r>
      <w:r w:rsidR="00915AF8">
        <w:rPr>
          <w:rFonts w:ascii="Times New Roman" w:hAnsi="Times New Roman"/>
          <w:szCs w:val="24"/>
        </w:rPr>
        <w:t xml:space="preserve">Ultimate </w:t>
      </w:r>
      <w:proofErr w:type="gramStart"/>
      <w:r w:rsidR="00915AF8">
        <w:rPr>
          <w:rFonts w:ascii="Times New Roman" w:hAnsi="Times New Roman"/>
          <w:szCs w:val="24"/>
        </w:rPr>
        <w:t>Recipient</w:t>
      </w:r>
      <w:r w:rsidRPr="00B941A1">
        <w:rPr>
          <w:rFonts w:ascii="Times New Roman" w:hAnsi="Times New Roman"/>
          <w:spacing w:val="-2"/>
          <w:szCs w:val="24"/>
        </w:rPr>
        <w:t>;</w:t>
      </w:r>
      <w:proofErr w:type="gramEnd"/>
    </w:p>
    <w:p w14:paraId="646001F7" w14:textId="77777777" w:rsidR="00B941A1" w:rsidRPr="00B941A1" w:rsidRDefault="00B941A1" w:rsidP="00103343">
      <w:pPr>
        <w:pStyle w:val="BodyText"/>
        <w:ind w:right="1"/>
        <w:jc w:val="both"/>
      </w:pPr>
    </w:p>
    <w:p w14:paraId="5238595D" w14:textId="49CB944E" w:rsidR="00B941A1" w:rsidRPr="00B941A1" w:rsidRDefault="00B941A1" w:rsidP="006F2762">
      <w:pPr>
        <w:pStyle w:val="ListParagraph"/>
        <w:widowControl w:val="0"/>
        <w:numPr>
          <w:ilvl w:val="1"/>
          <w:numId w:val="34"/>
        </w:numPr>
        <w:tabs>
          <w:tab w:val="left" w:pos="912"/>
        </w:tabs>
        <w:suppressAutoHyphens w:val="0"/>
        <w:autoSpaceDE w:val="0"/>
        <w:autoSpaceDN w:val="0"/>
        <w:ind w:right="1"/>
        <w:rPr>
          <w:rFonts w:ascii="Times New Roman" w:hAnsi="Times New Roman"/>
          <w:szCs w:val="24"/>
        </w:rPr>
      </w:pPr>
      <w:r w:rsidRPr="00B941A1">
        <w:rPr>
          <w:rFonts w:ascii="Times New Roman" w:hAnsi="Times New Roman"/>
          <w:szCs w:val="24"/>
        </w:rPr>
        <w:t>If</w:t>
      </w:r>
      <w:r w:rsidRPr="00B941A1">
        <w:rPr>
          <w:rFonts w:ascii="Times New Roman" w:hAnsi="Times New Roman"/>
          <w:spacing w:val="-2"/>
          <w:szCs w:val="24"/>
        </w:rPr>
        <w:t xml:space="preserve"> </w:t>
      </w:r>
      <w:r w:rsidRPr="00B941A1">
        <w:rPr>
          <w:rFonts w:ascii="Times New Roman" w:hAnsi="Times New Roman"/>
          <w:szCs w:val="24"/>
        </w:rPr>
        <w:t>the</w:t>
      </w:r>
      <w:r w:rsidRPr="00B941A1">
        <w:rPr>
          <w:rFonts w:ascii="Times New Roman" w:hAnsi="Times New Roman"/>
          <w:spacing w:val="-2"/>
          <w:szCs w:val="24"/>
        </w:rPr>
        <w:t xml:space="preserve"> </w:t>
      </w:r>
      <w:r w:rsidRPr="00B941A1">
        <w:rPr>
          <w:rFonts w:ascii="Times New Roman" w:hAnsi="Times New Roman"/>
          <w:szCs w:val="24"/>
        </w:rPr>
        <w:t>Proposal</w:t>
      </w:r>
      <w:r w:rsidRPr="00B941A1">
        <w:rPr>
          <w:rFonts w:ascii="Times New Roman" w:hAnsi="Times New Roman"/>
          <w:spacing w:val="-2"/>
          <w:szCs w:val="24"/>
        </w:rPr>
        <w:t xml:space="preserve"> </w:t>
      </w:r>
      <w:r w:rsidRPr="00B941A1">
        <w:rPr>
          <w:rFonts w:ascii="Times New Roman" w:hAnsi="Times New Roman"/>
          <w:szCs w:val="24"/>
        </w:rPr>
        <w:t>is</w:t>
      </w:r>
      <w:r w:rsidRPr="00B941A1">
        <w:rPr>
          <w:rFonts w:ascii="Times New Roman" w:hAnsi="Times New Roman"/>
          <w:spacing w:val="-3"/>
          <w:szCs w:val="24"/>
        </w:rPr>
        <w:t xml:space="preserve"> </w:t>
      </w:r>
      <w:r w:rsidRPr="00B941A1">
        <w:rPr>
          <w:rFonts w:ascii="Times New Roman" w:hAnsi="Times New Roman"/>
          <w:szCs w:val="24"/>
        </w:rPr>
        <w:t>denied</w:t>
      </w:r>
      <w:r w:rsidRPr="00B941A1">
        <w:rPr>
          <w:rFonts w:ascii="Times New Roman" w:hAnsi="Times New Roman"/>
          <w:spacing w:val="-5"/>
          <w:szCs w:val="24"/>
        </w:rPr>
        <w:t xml:space="preserve"> </w:t>
      </w:r>
      <w:r w:rsidRPr="00B941A1">
        <w:rPr>
          <w:rFonts w:ascii="Times New Roman" w:hAnsi="Times New Roman"/>
          <w:szCs w:val="24"/>
        </w:rPr>
        <w:t>by</w:t>
      </w:r>
      <w:r w:rsidRPr="00B941A1">
        <w:rPr>
          <w:rFonts w:ascii="Times New Roman" w:hAnsi="Times New Roman"/>
          <w:spacing w:val="-2"/>
          <w:szCs w:val="24"/>
        </w:rPr>
        <w:t xml:space="preserve"> </w:t>
      </w:r>
      <w:r w:rsidRPr="00B941A1">
        <w:rPr>
          <w:rFonts w:ascii="Times New Roman" w:hAnsi="Times New Roman"/>
          <w:szCs w:val="24"/>
        </w:rPr>
        <w:t>the</w:t>
      </w:r>
      <w:r w:rsidRPr="00B941A1">
        <w:rPr>
          <w:rFonts w:ascii="Times New Roman" w:hAnsi="Times New Roman"/>
          <w:spacing w:val="-2"/>
          <w:szCs w:val="24"/>
        </w:rPr>
        <w:t xml:space="preserve"> </w:t>
      </w:r>
      <w:r w:rsidRPr="00B941A1">
        <w:rPr>
          <w:rFonts w:ascii="Times New Roman" w:hAnsi="Times New Roman"/>
          <w:szCs w:val="24"/>
        </w:rPr>
        <w:t>Minister,</w:t>
      </w:r>
      <w:r w:rsidRPr="00B941A1">
        <w:rPr>
          <w:rFonts w:ascii="Times New Roman" w:hAnsi="Times New Roman"/>
          <w:spacing w:val="-5"/>
          <w:szCs w:val="24"/>
        </w:rPr>
        <w:t xml:space="preserve"> </w:t>
      </w:r>
      <w:r w:rsidR="00915AF8">
        <w:rPr>
          <w:rFonts w:ascii="Times New Roman" w:hAnsi="Times New Roman"/>
          <w:szCs w:val="24"/>
        </w:rPr>
        <w:t>Ultimate Recipient</w:t>
      </w:r>
      <w:r w:rsidRPr="00B941A1">
        <w:rPr>
          <w:rFonts w:ascii="Times New Roman" w:hAnsi="Times New Roman"/>
          <w:szCs w:val="24"/>
        </w:rPr>
        <w:t>,</w:t>
      </w:r>
      <w:r w:rsidRPr="00B941A1">
        <w:rPr>
          <w:rFonts w:ascii="Times New Roman" w:hAnsi="Times New Roman"/>
          <w:spacing w:val="-5"/>
          <w:szCs w:val="24"/>
        </w:rPr>
        <w:t xml:space="preserve"> </w:t>
      </w:r>
      <w:r w:rsidRPr="00B941A1">
        <w:rPr>
          <w:rFonts w:ascii="Times New Roman" w:hAnsi="Times New Roman"/>
          <w:szCs w:val="24"/>
        </w:rPr>
        <w:t>in</w:t>
      </w:r>
      <w:r w:rsidRPr="00B941A1">
        <w:rPr>
          <w:rFonts w:ascii="Times New Roman" w:hAnsi="Times New Roman"/>
          <w:spacing w:val="-2"/>
          <w:szCs w:val="24"/>
        </w:rPr>
        <w:t xml:space="preserve"> </w:t>
      </w:r>
      <w:r w:rsidRPr="00B941A1">
        <w:rPr>
          <w:rFonts w:ascii="Times New Roman" w:hAnsi="Times New Roman"/>
          <w:szCs w:val="24"/>
        </w:rPr>
        <w:t>consultation</w:t>
      </w:r>
      <w:r w:rsidRPr="00B941A1">
        <w:rPr>
          <w:rFonts w:ascii="Times New Roman" w:hAnsi="Times New Roman"/>
          <w:spacing w:val="-2"/>
          <w:szCs w:val="24"/>
        </w:rPr>
        <w:t xml:space="preserve"> </w:t>
      </w:r>
      <w:r w:rsidRPr="00B941A1">
        <w:rPr>
          <w:rFonts w:ascii="Times New Roman" w:hAnsi="Times New Roman"/>
          <w:szCs w:val="24"/>
        </w:rPr>
        <w:t>with</w:t>
      </w:r>
      <w:r w:rsidRPr="00B941A1">
        <w:rPr>
          <w:rFonts w:ascii="Times New Roman" w:hAnsi="Times New Roman"/>
          <w:spacing w:val="-5"/>
          <w:szCs w:val="24"/>
        </w:rPr>
        <w:t xml:space="preserve"> </w:t>
      </w:r>
      <w:r w:rsidRPr="00B941A1">
        <w:rPr>
          <w:rFonts w:ascii="Times New Roman" w:hAnsi="Times New Roman"/>
          <w:szCs w:val="24"/>
        </w:rPr>
        <w:t>the</w:t>
      </w:r>
      <w:r w:rsidRPr="00B941A1">
        <w:rPr>
          <w:rFonts w:ascii="Times New Roman" w:hAnsi="Times New Roman"/>
          <w:spacing w:val="-2"/>
          <w:szCs w:val="24"/>
        </w:rPr>
        <w:t xml:space="preserve"> </w:t>
      </w:r>
      <w:r w:rsidRPr="00B941A1">
        <w:rPr>
          <w:rFonts w:ascii="Times New Roman" w:hAnsi="Times New Roman"/>
          <w:szCs w:val="24"/>
        </w:rPr>
        <w:t xml:space="preserve">Minister, will take reasonable steps within a further thirty (30) days of receiving the Minister's response, to make sufficient revisions that satisfy the Minister's requirements with respect thereto and will submit the revised Proposal to the </w:t>
      </w:r>
      <w:proofErr w:type="gramStart"/>
      <w:r w:rsidRPr="00B941A1">
        <w:rPr>
          <w:rFonts w:ascii="Times New Roman" w:hAnsi="Times New Roman"/>
          <w:szCs w:val="24"/>
        </w:rPr>
        <w:t>Minister;</w:t>
      </w:r>
      <w:proofErr w:type="gramEnd"/>
    </w:p>
    <w:p w14:paraId="56C92F8F" w14:textId="77777777" w:rsidR="00B941A1" w:rsidRPr="00B941A1" w:rsidRDefault="00B941A1" w:rsidP="00103343">
      <w:pPr>
        <w:pStyle w:val="BodyText"/>
        <w:spacing w:before="10"/>
        <w:ind w:right="1"/>
        <w:jc w:val="both"/>
      </w:pPr>
    </w:p>
    <w:p w14:paraId="7F325491" w14:textId="494D21E5" w:rsidR="00B941A1" w:rsidRPr="00B941A1" w:rsidRDefault="00B941A1" w:rsidP="006F2762">
      <w:pPr>
        <w:pStyle w:val="ListParagraph"/>
        <w:widowControl w:val="0"/>
        <w:numPr>
          <w:ilvl w:val="1"/>
          <w:numId w:val="34"/>
        </w:numPr>
        <w:tabs>
          <w:tab w:val="left" w:pos="912"/>
        </w:tabs>
        <w:suppressAutoHyphens w:val="0"/>
        <w:autoSpaceDE w:val="0"/>
        <w:autoSpaceDN w:val="0"/>
        <w:ind w:right="1"/>
        <w:rPr>
          <w:rFonts w:ascii="Times New Roman" w:hAnsi="Times New Roman"/>
          <w:szCs w:val="24"/>
        </w:rPr>
      </w:pPr>
      <w:r w:rsidRPr="00B941A1">
        <w:rPr>
          <w:rFonts w:ascii="Times New Roman" w:hAnsi="Times New Roman"/>
          <w:szCs w:val="24"/>
        </w:rPr>
        <w:t>Within</w:t>
      </w:r>
      <w:r w:rsidRPr="00B941A1">
        <w:rPr>
          <w:rFonts w:ascii="Times New Roman" w:hAnsi="Times New Roman"/>
          <w:spacing w:val="-3"/>
          <w:szCs w:val="24"/>
        </w:rPr>
        <w:t xml:space="preserve"> </w:t>
      </w:r>
      <w:r w:rsidRPr="00B941A1">
        <w:rPr>
          <w:rFonts w:ascii="Times New Roman" w:hAnsi="Times New Roman"/>
          <w:szCs w:val="24"/>
        </w:rPr>
        <w:t>thirty</w:t>
      </w:r>
      <w:r w:rsidRPr="00B941A1">
        <w:rPr>
          <w:rFonts w:ascii="Times New Roman" w:hAnsi="Times New Roman"/>
          <w:spacing w:val="-3"/>
          <w:szCs w:val="24"/>
        </w:rPr>
        <w:t xml:space="preserve"> </w:t>
      </w:r>
      <w:r w:rsidRPr="00B941A1">
        <w:rPr>
          <w:rFonts w:ascii="Times New Roman" w:hAnsi="Times New Roman"/>
          <w:szCs w:val="24"/>
        </w:rPr>
        <w:t>(30)</w:t>
      </w:r>
      <w:r w:rsidRPr="00B941A1">
        <w:rPr>
          <w:rFonts w:ascii="Times New Roman" w:hAnsi="Times New Roman"/>
          <w:spacing w:val="-3"/>
          <w:szCs w:val="24"/>
        </w:rPr>
        <w:t xml:space="preserve"> </w:t>
      </w:r>
      <w:r w:rsidRPr="00B941A1">
        <w:rPr>
          <w:rFonts w:ascii="Times New Roman" w:hAnsi="Times New Roman"/>
          <w:szCs w:val="24"/>
        </w:rPr>
        <w:t>days</w:t>
      </w:r>
      <w:r w:rsidRPr="00B941A1">
        <w:rPr>
          <w:rFonts w:ascii="Times New Roman" w:hAnsi="Times New Roman"/>
          <w:spacing w:val="-4"/>
          <w:szCs w:val="24"/>
        </w:rPr>
        <w:t xml:space="preserve"> </w:t>
      </w:r>
      <w:r w:rsidRPr="00B941A1">
        <w:rPr>
          <w:rFonts w:ascii="Times New Roman" w:hAnsi="Times New Roman"/>
          <w:szCs w:val="24"/>
        </w:rPr>
        <w:t>of</w:t>
      </w:r>
      <w:r w:rsidRPr="00B941A1">
        <w:rPr>
          <w:rFonts w:ascii="Times New Roman" w:hAnsi="Times New Roman"/>
          <w:spacing w:val="-6"/>
          <w:szCs w:val="24"/>
        </w:rPr>
        <w:t xml:space="preserve"> </w:t>
      </w:r>
      <w:r w:rsidRPr="00B941A1">
        <w:rPr>
          <w:rFonts w:ascii="Times New Roman" w:hAnsi="Times New Roman"/>
          <w:szCs w:val="24"/>
        </w:rPr>
        <w:t>receiving</w:t>
      </w:r>
      <w:r w:rsidRPr="00B941A1">
        <w:rPr>
          <w:rFonts w:ascii="Times New Roman" w:hAnsi="Times New Roman"/>
          <w:spacing w:val="-6"/>
          <w:szCs w:val="24"/>
        </w:rPr>
        <w:t xml:space="preserve"> </w:t>
      </w:r>
      <w:r w:rsidRPr="00B941A1">
        <w:rPr>
          <w:rFonts w:ascii="Times New Roman" w:hAnsi="Times New Roman"/>
          <w:szCs w:val="24"/>
        </w:rPr>
        <w:t>the</w:t>
      </w:r>
      <w:r w:rsidRPr="00B941A1">
        <w:rPr>
          <w:rFonts w:ascii="Times New Roman" w:hAnsi="Times New Roman"/>
          <w:spacing w:val="-5"/>
          <w:szCs w:val="24"/>
        </w:rPr>
        <w:t xml:space="preserve"> </w:t>
      </w:r>
      <w:r w:rsidRPr="00B941A1">
        <w:rPr>
          <w:rFonts w:ascii="Times New Roman" w:hAnsi="Times New Roman"/>
          <w:szCs w:val="24"/>
        </w:rPr>
        <w:t>revised</w:t>
      </w:r>
      <w:r w:rsidRPr="00B941A1">
        <w:rPr>
          <w:rFonts w:ascii="Times New Roman" w:hAnsi="Times New Roman"/>
          <w:spacing w:val="-3"/>
          <w:szCs w:val="24"/>
        </w:rPr>
        <w:t xml:space="preserve"> </w:t>
      </w:r>
      <w:r w:rsidRPr="00B941A1">
        <w:rPr>
          <w:rFonts w:ascii="Times New Roman" w:hAnsi="Times New Roman"/>
          <w:szCs w:val="24"/>
        </w:rPr>
        <w:t>Proposal,</w:t>
      </w:r>
      <w:r w:rsidRPr="00B941A1">
        <w:rPr>
          <w:rFonts w:ascii="Times New Roman" w:hAnsi="Times New Roman"/>
          <w:spacing w:val="-3"/>
          <w:szCs w:val="24"/>
        </w:rPr>
        <w:t xml:space="preserve"> </w:t>
      </w:r>
      <w:r w:rsidRPr="00B941A1">
        <w:rPr>
          <w:rFonts w:ascii="Times New Roman" w:hAnsi="Times New Roman"/>
          <w:szCs w:val="24"/>
        </w:rPr>
        <w:t>the</w:t>
      </w:r>
      <w:r w:rsidRPr="00B941A1">
        <w:rPr>
          <w:rFonts w:ascii="Times New Roman" w:hAnsi="Times New Roman"/>
          <w:spacing w:val="-3"/>
          <w:szCs w:val="24"/>
        </w:rPr>
        <w:t xml:space="preserve"> </w:t>
      </w:r>
      <w:r w:rsidRPr="00B941A1">
        <w:rPr>
          <w:rFonts w:ascii="Times New Roman" w:hAnsi="Times New Roman"/>
          <w:szCs w:val="24"/>
        </w:rPr>
        <w:t>Minister</w:t>
      </w:r>
      <w:r w:rsidRPr="00B941A1">
        <w:rPr>
          <w:rFonts w:ascii="Times New Roman" w:hAnsi="Times New Roman"/>
          <w:spacing w:val="-3"/>
          <w:szCs w:val="24"/>
        </w:rPr>
        <w:t xml:space="preserve"> </w:t>
      </w:r>
      <w:r w:rsidRPr="00B941A1">
        <w:rPr>
          <w:rFonts w:ascii="Times New Roman" w:hAnsi="Times New Roman"/>
          <w:szCs w:val="24"/>
        </w:rPr>
        <w:t>will</w:t>
      </w:r>
      <w:r w:rsidRPr="00B941A1">
        <w:rPr>
          <w:rFonts w:ascii="Times New Roman" w:hAnsi="Times New Roman"/>
          <w:spacing w:val="-3"/>
          <w:szCs w:val="24"/>
        </w:rPr>
        <w:t xml:space="preserve"> </w:t>
      </w:r>
      <w:r w:rsidRPr="00B941A1">
        <w:rPr>
          <w:rFonts w:ascii="Times New Roman" w:hAnsi="Times New Roman"/>
          <w:szCs w:val="24"/>
        </w:rPr>
        <w:t>review</w:t>
      </w:r>
      <w:r w:rsidRPr="00B941A1">
        <w:rPr>
          <w:rFonts w:ascii="Times New Roman" w:hAnsi="Times New Roman"/>
          <w:spacing w:val="-4"/>
          <w:szCs w:val="24"/>
        </w:rPr>
        <w:t xml:space="preserve"> </w:t>
      </w:r>
      <w:r w:rsidRPr="00B941A1">
        <w:rPr>
          <w:rFonts w:ascii="Times New Roman" w:hAnsi="Times New Roman"/>
          <w:szCs w:val="24"/>
        </w:rPr>
        <w:t xml:space="preserve">and communicate </w:t>
      </w:r>
      <w:proofErr w:type="gramStart"/>
      <w:r w:rsidRPr="00B941A1">
        <w:rPr>
          <w:rFonts w:ascii="Times New Roman" w:hAnsi="Times New Roman"/>
          <w:szCs w:val="24"/>
        </w:rPr>
        <w:t>its</w:t>
      </w:r>
      <w:proofErr w:type="gramEnd"/>
      <w:r w:rsidRPr="00B941A1">
        <w:rPr>
          <w:rFonts w:ascii="Times New Roman" w:hAnsi="Times New Roman"/>
          <w:szCs w:val="24"/>
        </w:rPr>
        <w:t xml:space="preserve"> response to </w:t>
      </w:r>
      <w:r w:rsidR="00915AF8">
        <w:rPr>
          <w:rFonts w:ascii="Times New Roman" w:hAnsi="Times New Roman"/>
          <w:szCs w:val="24"/>
        </w:rPr>
        <w:t xml:space="preserve">Ultimate </w:t>
      </w:r>
      <w:proofErr w:type="gramStart"/>
      <w:r w:rsidR="00915AF8">
        <w:rPr>
          <w:rFonts w:ascii="Times New Roman" w:hAnsi="Times New Roman"/>
          <w:szCs w:val="24"/>
        </w:rPr>
        <w:t>Recipient</w:t>
      </w:r>
      <w:r w:rsidRPr="00B941A1">
        <w:rPr>
          <w:rFonts w:ascii="Times New Roman" w:hAnsi="Times New Roman"/>
          <w:szCs w:val="24"/>
        </w:rPr>
        <w:t>;</w:t>
      </w:r>
      <w:proofErr w:type="gramEnd"/>
    </w:p>
    <w:p w14:paraId="48E333CA" w14:textId="77777777" w:rsidR="00B941A1" w:rsidRPr="00B941A1" w:rsidRDefault="00B941A1" w:rsidP="00103343">
      <w:pPr>
        <w:pStyle w:val="BodyText"/>
        <w:spacing w:before="10"/>
        <w:ind w:right="1"/>
        <w:jc w:val="both"/>
      </w:pPr>
    </w:p>
    <w:p w14:paraId="4F46A2A0" w14:textId="7985A5D4" w:rsidR="00B941A1" w:rsidRPr="006549C7" w:rsidRDefault="00B941A1" w:rsidP="006F2762">
      <w:pPr>
        <w:pStyle w:val="ListParagraph"/>
        <w:widowControl w:val="0"/>
        <w:numPr>
          <w:ilvl w:val="1"/>
          <w:numId w:val="34"/>
        </w:numPr>
        <w:tabs>
          <w:tab w:val="left" w:pos="912"/>
        </w:tabs>
        <w:suppressAutoHyphens w:val="0"/>
        <w:autoSpaceDE w:val="0"/>
        <w:autoSpaceDN w:val="0"/>
        <w:ind w:right="1"/>
        <w:rPr>
          <w:rFonts w:ascii="Times New Roman" w:hAnsi="Times New Roman"/>
          <w:szCs w:val="24"/>
        </w:rPr>
      </w:pPr>
      <w:r w:rsidRPr="00B941A1">
        <w:rPr>
          <w:rFonts w:ascii="Times New Roman" w:hAnsi="Times New Roman"/>
          <w:szCs w:val="24"/>
        </w:rPr>
        <w:t>Should</w:t>
      </w:r>
      <w:r w:rsidRPr="00B941A1">
        <w:rPr>
          <w:rFonts w:ascii="Times New Roman" w:hAnsi="Times New Roman"/>
          <w:spacing w:val="-4"/>
          <w:szCs w:val="24"/>
        </w:rPr>
        <w:t xml:space="preserve"> </w:t>
      </w:r>
      <w:r w:rsidRPr="00B941A1">
        <w:rPr>
          <w:rFonts w:ascii="Times New Roman" w:hAnsi="Times New Roman"/>
          <w:szCs w:val="24"/>
        </w:rPr>
        <w:t>Ultimate</w:t>
      </w:r>
      <w:r w:rsidRPr="00B941A1">
        <w:rPr>
          <w:rFonts w:ascii="Times New Roman" w:hAnsi="Times New Roman"/>
          <w:spacing w:val="-4"/>
          <w:szCs w:val="24"/>
        </w:rPr>
        <w:t xml:space="preserve"> </w:t>
      </w:r>
      <w:r w:rsidRPr="00B941A1">
        <w:rPr>
          <w:rFonts w:ascii="Times New Roman" w:hAnsi="Times New Roman"/>
          <w:szCs w:val="24"/>
        </w:rPr>
        <w:t>Recipient</w:t>
      </w:r>
      <w:r w:rsidRPr="00B941A1">
        <w:rPr>
          <w:rFonts w:ascii="Times New Roman" w:hAnsi="Times New Roman"/>
          <w:spacing w:val="-4"/>
          <w:szCs w:val="24"/>
        </w:rPr>
        <w:t xml:space="preserve"> </w:t>
      </w:r>
      <w:r w:rsidRPr="00B941A1">
        <w:rPr>
          <w:rFonts w:ascii="Times New Roman" w:hAnsi="Times New Roman"/>
          <w:szCs w:val="24"/>
        </w:rPr>
        <w:t>proceed</w:t>
      </w:r>
      <w:r w:rsidRPr="00B941A1">
        <w:rPr>
          <w:rFonts w:ascii="Times New Roman" w:hAnsi="Times New Roman"/>
          <w:spacing w:val="-1"/>
          <w:szCs w:val="24"/>
        </w:rPr>
        <w:t xml:space="preserve"> </w:t>
      </w:r>
      <w:r w:rsidRPr="00B941A1">
        <w:rPr>
          <w:rFonts w:ascii="Times New Roman" w:hAnsi="Times New Roman"/>
          <w:szCs w:val="24"/>
        </w:rPr>
        <w:t>with</w:t>
      </w:r>
      <w:r w:rsidRPr="00B941A1">
        <w:rPr>
          <w:rFonts w:ascii="Times New Roman" w:hAnsi="Times New Roman"/>
          <w:spacing w:val="-4"/>
          <w:szCs w:val="24"/>
        </w:rPr>
        <w:t xml:space="preserve"> </w:t>
      </w:r>
      <w:r w:rsidRPr="00B941A1">
        <w:rPr>
          <w:rFonts w:ascii="Times New Roman" w:hAnsi="Times New Roman"/>
          <w:szCs w:val="24"/>
        </w:rPr>
        <w:t>the</w:t>
      </w:r>
      <w:r w:rsidRPr="00B941A1">
        <w:rPr>
          <w:rFonts w:ascii="Times New Roman" w:hAnsi="Times New Roman"/>
          <w:spacing w:val="-4"/>
          <w:szCs w:val="24"/>
        </w:rPr>
        <w:t xml:space="preserve"> </w:t>
      </w:r>
      <w:r w:rsidRPr="00B941A1">
        <w:rPr>
          <w:rFonts w:ascii="Times New Roman" w:hAnsi="Times New Roman"/>
          <w:szCs w:val="24"/>
        </w:rPr>
        <w:t>Proposal</w:t>
      </w:r>
      <w:r w:rsidRPr="00B941A1">
        <w:rPr>
          <w:rFonts w:ascii="Times New Roman" w:hAnsi="Times New Roman"/>
          <w:spacing w:val="-4"/>
          <w:szCs w:val="24"/>
        </w:rPr>
        <w:t xml:space="preserve"> </w:t>
      </w:r>
      <w:r w:rsidRPr="00B941A1">
        <w:rPr>
          <w:rFonts w:ascii="Times New Roman" w:hAnsi="Times New Roman"/>
          <w:szCs w:val="24"/>
        </w:rPr>
        <w:t>without</w:t>
      </w:r>
      <w:r w:rsidRPr="00B941A1">
        <w:rPr>
          <w:rFonts w:ascii="Times New Roman" w:hAnsi="Times New Roman"/>
          <w:spacing w:val="-4"/>
          <w:szCs w:val="24"/>
        </w:rPr>
        <w:t xml:space="preserve"> </w:t>
      </w:r>
      <w:r w:rsidRPr="00B941A1">
        <w:rPr>
          <w:rFonts w:ascii="Times New Roman" w:hAnsi="Times New Roman"/>
          <w:szCs w:val="24"/>
        </w:rPr>
        <w:t>the</w:t>
      </w:r>
      <w:r w:rsidRPr="00B941A1">
        <w:rPr>
          <w:rFonts w:ascii="Times New Roman" w:hAnsi="Times New Roman"/>
          <w:spacing w:val="-4"/>
          <w:szCs w:val="24"/>
        </w:rPr>
        <w:t xml:space="preserve"> </w:t>
      </w:r>
      <w:r w:rsidRPr="00B941A1">
        <w:rPr>
          <w:rFonts w:ascii="Times New Roman" w:hAnsi="Times New Roman"/>
          <w:szCs w:val="24"/>
        </w:rPr>
        <w:t>Minister’s</w:t>
      </w:r>
      <w:r w:rsidRPr="00B941A1">
        <w:rPr>
          <w:rFonts w:ascii="Times New Roman" w:hAnsi="Times New Roman"/>
          <w:spacing w:val="-4"/>
          <w:szCs w:val="24"/>
        </w:rPr>
        <w:t xml:space="preserve"> </w:t>
      </w:r>
      <w:r w:rsidRPr="00B941A1">
        <w:rPr>
          <w:rFonts w:ascii="Times New Roman" w:hAnsi="Times New Roman"/>
          <w:szCs w:val="24"/>
        </w:rPr>
        <w:t>consent, Ultimate Recipient will proceed in accordance with Subsection 5.2(c) for Network Assets and S</w:t>
      </w:r>
      <w:r w:rsidR="00333832">
        <w:rPr>
          <w:rFonts w:ascii="Times New Roman" w:hAnsi="Times New Roman"/>
          <w:szCs w:val="24"/>
        </w:rPr>
        <w:t>ection</w:t>
      </w:r>
      <w:r w:rsidR="00A91F4E">
        <w:rPr>
          <w:rFonts w:ascii="Times New Roman" w:hAnsi="Times New Roman"/>
          <w:szCs w:val="24"/>
        </w:rPr>
        <w:t xml:space="preserve"> 6</w:t>
      </w:r>
      <w:r w:rsidR="00333832">
        <w:rPr>
          <w:rFonts w:ascii="Times New Roman" w:hAnsi="Times New Roman"/>
          <w:szCs w:val="24"/>
        </w:rPr>
        <w:t xml:space="preserve"> </w:t>
      </w:r>
      <w:r w:rsidRPr="00B941A1">
        <w:rPr>
          <w:rFonts w:ascii="Times New Roman" w:hAnsi="Times New Roman"/>
          <w:szCs w:val="24"/>
        </w:rPr>
        <w:t xml:space="preserve">for Intellectual </w:t>
      </w:r>
      <w:r w:rsidRPr="006549C7">
        <w:rPr>
          <w:rFonts w:ascii="Times New Roman" w:hAnsi="Times New Roman"/>
          <w:szCs w:val="24"/>
        </w:rPr>
        <w:t>Property</w:t>
      </w:r>
      <w:r w:rsidR="00333832" w:rsidRPr="006549C7">
        <w:rPr>
          <w:rFonts w:ascii="Times New Roman" w:hAnsi="Times New Roman"/>
          <w:szCs w:val="24"/>
        </w:rPr>
        <w:t xml:space="preserve"> and may be subject to remedies in accordance with Section</w:t>
      </w:r>
      <w:r w:rsidR="00A91F4E">
        <w:rPr>
          <w:rFonts w:ascii="Times New Roman" w:hAnsi="Times New Roman"/>
          <w:szCs w:val="24"/>
        </w:rPr>
        <w:t xml:space="preserve"> 10</w:t>
      </w:r>
      <w:r w:rsidRPr="006549C7">
        <w:rPr>
          <w:rFonts w:ascii="Times New Roman" w:hAnsi="Times New Roman"/>
          <w:szCs w:val="24"/>
        </w:rPr>
        <w:t>.</w:t>
      </w:r>
    </w:p>
    <w:p w14:paraId="63D9B096" w14:textId="77777777" w:rsidR="00B941A1" w:rsidRPr="00B941A1" w:rsidRDefault="00B941A1" w:rsidP="00103343">
      <w:pPr>
        <w:pStyle w:val="BodyText"/>
        <w:spacing w:before="11"/>
        <w:ind w:right="1"/>
        <w:jc w:val="both"/>
      </w:pPr>
    </w:p>
    <w:p w14:paraId="315849E1" w14:textId="1955A4D8" w:rsidR="00B941A1" w:rsidRPr="00B941A1" w:rsidRDefault="00B941A1" w:rsidP="00B941A1">
      <w:pPr>
        <w:ind w:left="191"/>
        <w:jc w:val="both"/>
      </w:pPr>
      <w:r w:rsidRPr="00B941A1">
        <w:t xml:space="preserve">If the Proposal or revised Proposal is satisfactory to the Minister, </w:t>
      </w:r>
      <w:r w:rsidR="00915AF8">
        <w:t>Ultimate Recipient</w:t>
      </w:r>
      <w:r w:rsidRPr="00B941A1">
        <w:rPr>
          <w:spacing w:val="-5"/>
        </w:rPr>
        <w:t xml:space="preserve"> </w:t>
      </w:r>
      <w:r w:rsidR="00915AF8">
        <w:t>is</w:t>
      </w:r>
      <w:r w:rsidRPr="00B941A1">
        <w:rPr>
          <w:spacing w:val="-4"/>
        </w:rPr>
        <w:t xml:space="preserve"> </w:t>
      </w:r>
      <w:r w:rsidRPr="00B941A1">
        <w:t>authorized</w:t>
      </w:r>
      <w:r w:rsidRPr="00B941A1">
        <w:rPr>
          <w:spacing w:val="-2"/>
        </w:rPr>
        <w:t xml:space="preserve"> </w:t>
      </w:r>
      <w:r w:rsidRPr="00B941A1">
        <w:t>to</w:t>
      </w:r>
      <w:r w:rsidRPr="00B941A1">
        <w:rPr>
          <w:spacing w:val="-2"/>
        </w:rPr>
        <w:t xml:space="preserve"> </w:t>
      </w:r>
      <w:r w:rsidRPr="00B941A1">
        <w:t>proceed</w:t>
      </w:r>
      <w:r w:rsidRPr="00B941A1">
        <w:rPr>
          <w:spacing w:val="-5"/>
        </w:rPr>
        <w:t xml:space="preserve"> </w:t>
      </w:r>
      <w:r w:rsidRPr="00B941A1">
        <w:t>and</w:t>
      </w:r>
      <w:r w:rsidRPr="00B941A1">
        <w:rPr>
          <w:spacing w:val="-2"/>
        </w:rPr>
        <w:t xml:space="preserve"> </w:t>
      </w:r>
      <w:r w:rsidRPr="00B941A1">
        <w:t>the</w:t>
      </w:r>
      <w:r w:rsidRPr="00B941A1">
        <w:rPr>
          <w:spacing w:val="-2"/>
        </w:rPr>
        <w:t xml:space="preserve"> </w:t>
      </w:r>
      <w:r w:rsidRPr="00B941A1">
        <w:t>obligations</w:t>
      </w:r>
      <w:r w:rsidRPr="00B941A1">
        <w:rPr>
          <w:spacing w:val="-3"/>
        </w:rPr>
        <w:t xml:space="preserve"> </w:t>
      </w:r>
      <w:r w:rsidRPr="00B941A1">
        <w:t>of</w:t>
      </w:r>
      <w:r w:rsidRPr="00B941A1">
        <w:rPr>
          <w:spacing w:val="-2"/>
        </w:rPr>
        <w:t xml:space="preserve"> </w:t>
      </w:r>
      <w:r w:rsidRPr="00B941A1">
        <w:t>the</w:t>
      </w:r>
      <w:r w:rsidRPr="00B941A1">
        <w:rPr>
          <w:spacing w:val="-4"/>
        </w:rPr>
        <w:t xml:space="preserve"> </w:t>
      </w:r>
      <w:r w:rsidRPr="00B941A1">
        <w:t>Parties</w:t>
      </w:r>
      <w:r w:rsidRPr="00B941A1">
        <w:rPr>
          <w:spacing w:val="-3"/>
        </w:rPr>
        <w:t xml:space="preserve"> </w:t>
      </w:r>
      <w:r w:rsidRPr="00B941A1">
        <w:t>will</w:t>
      </w:r>
      <w:r w:rsidRPr="00B941A1">
        <w:rPr>
          <w:spacing w:val="-4"/>
        </w:rPr>
        <w:t xml:space="preserve"> </w:t>
      </w:r>
      <w:r w:rsidRPr="00B941A1">
        <w:t>continue accordingly, subject to all conditions and other provisions elsewhere in this Agreement.</w:t>
      </w:r>
    </w:p>
    <w:p w14:paraId="47148F8D" w14:textId="77777777" w:rsidR="00B941A1" w:rsidRDefault="00B941A1">
      <w:pPr>
        <w:widowControl/>
        <w:autoSpaceDE/>
        <w:autoSpaceDN/>
        <w:adjustRightInd/>
        <w:rPr>
          <w:b/>
          <w:bCs w:val="0"/>
        </w:rPr>
      </w:pPr>
      <w:r>
        <w:rPr>
          <w:b/>
          <w:bCs w:val="0"/>
        </w:rPr>
        <w:br w:type="page"/>
      </w:r>
    </w:p>
    <w:p w14:paraId="3DCEB5EA" w14:textId="293BA60F" w:rsidR="001F0A97" w:rsidRPr="00B941A1" w:rsidRDefault="001F0A97" w:rsidP="001F0A97">
      <w:pPr>
        <w:widowControl/>
        <w:autoSpaceDE/>
        <w:autoSpaceDN/>
        <w:adjustRightInd/>
        <w:jc w:val="center"/>
        <w:rPr>
          <w:b/>
          <w:bCs w:val="0"/>
        </w:rPr>
      </w:pPr>
      <w:r w:rsidRPr="00B941A1">
        <w:rPr>
          <w:b/>
          <w:bCs w:val="0"/>
        </w:rPr>
        <w:lastRenderedPageBreak/>
        <w:t xml:space="preserve">SCHEDULE </w:t>
      </w:r>
      <w:r w:rsidR="00855CB3">
        <w:rPr>
          <w:b/>
          <w:bCs w:val="0"/>
        </w:rPr>
        <w:t>D</w:t>
      </w:r>
      <w:r w:rsidRPr="00B941A1">
        <w:rPr>
          <w:b/>
          <w:bCs w:val="0"/>
        </w:rPr>
        <w:t xml:space="preserve"> – </w:t>
      </w:r>
      <w:r>
        <w:rPr>
          <w:b/>
          <w:bCs w:val="0"/>
        </w:rPr>
        <w:t>REPORTING REQUIREMENTS</w:t>
      </w:r>
    </w:p>
    <w:p w14:paraId="3E259EBC" w14:textId="77777777" w:rsidR="001F0A97" w:rsidRDefault="001F0A97" w:rsidP="001F0A97">
      <w:pPr>
        <w:widowControl/>
        <w:autoSpaceDE/>
        <w:autoSpaceDN/>
        <w:adjustRightInd/>
        <w:rPr>
          <w:b/>
          <w:bCs w:val="0"/>
        </w:rPr>
      </w:pPr>
    </w:p>
    <w:p w14:paraId="5D62585A" w14:textId="2C8E87E4" w:rsidR="001F0A97" w:rsidRDefault="001F0A97" w:rsidP="001F0A97">
      <w:pPr>
        <w:jc w:val="both"/>
      </w:pPr>
      <w:r w:rsidRPr="001F0A97">
        <w:t xml:space="preserve">Within thirty (30) days of the end of each Claim Period, </w:t>
      </w:r>
      <w:r w:rsidR="00AC2B4C">
        <w:t>Ultimate Recipient</w:t>
      </w:r>
      <w:r w:rsidRPr="001F0A97">
        <w:t xml:space="preserve"> shall provide a report on the </w:t>
      </w:r>
      <w:r w:rsidR="00AC2B4C">
        <w:t xml:space="preserve">financial and programmatic </w:t>
      </w:r>
      <w:r w:rsidRPr="001F0A97">
        <w:t>progress of the Project (a “</w:t>
      </w:r>
      <w:r w:rsidRPr="00AC2B4C">
        <w:rPr>
          <w:b/>
          <w:bCs w:val="0"/>
        </w:rPr>
        <w:t>Progress Report</w:t>
      </w:r>
      <w:r w:rsidRPr="001F0A97">
        <w:t>”)</w:t>
      </w:r>
      <w:r w:rsidR="00AC2B4C">
        <w:t xml:space="preserve"> on such </w:t>
      </w:r>
      <w:r w:rsidR="0040261B">
        <w:t>template as may be supplied</w:t>
      </w:r>
      <w:r w:rsidR="00AC2B4C">
        <w:t xml:space="preserve"> by </w:t>
      </w:r>
      <w:r w:rsidR="001A2A3C" w:rsidRPr="00B45A1A">
        <w:t>Lead Recipients</w:t>
      </w:r>
      <w:r w:rsidRPr="001F0A97">
        <w:t>. The Progress Report will include information in support of Ultimate Recipient’s claim submission.</w:t>
      </w:r>
    </w:p>
    <w:p w14:paraId="6D35CDD6" w14:textId="77777777" w:rsidR="00AC2B4C" w:rsidRPr="001F0A97" w:rsidRDefault="00AC2B4C" w:rsidP="001F0A97">
      <w:pPr>
        <w:jc w:val="both"/>
      </w:pPr>
    </w:p>
    <w:p w14:paraId="20E44DA3" w14:textId="51C60DED" w:rsidR="001F0A97" w:rsidRPr="001F0A97" w:rsidRDefault="002A613B" w:rsidP="001F0A97">
      <w:pPr>
        <w:jc w:val="both"/>
      </w:pPr>
      <w:r>
        <w:t>Each</w:t>
      </w:r>
      <w:r w:rsidR="001F0A97" w:rsidRPr="001F0A97">
        <w:t xml:space="preserve"> Progress Report will include at a minimum:</w:t>
      </w:r>
    </w:p>
    <w:p w14:paraId="718330FE" w14:textId="77777777" w:rsidR="001F0A97" w:rsidRPr="001F0A97" w:rsidRDefault="001F0A97" w:rsidP="001F0A97">
      <w:pPr>
        <w:jc w:val="both"/>
      </w:pPr>
    </w:p>
    <w:p w14:paraId="02CC66CA" w14:textId="6CE88307" w:rsidR="0040261B" w:rsidRDefault="0040261B" w:rsidP="006F2762">
      <w:pPr>
        <w:pStyle w:val="ListParagraph"/>
        <w:widowControl w:val="0"/>
        <w:numPr>
          <w:ilvl w:val="0"/>
          <w:numId w:val="35"/>
        </w:numPr>
        <w:tabs>
          <w:tab w:val="left" w:pos="912"/>
        </w:tabs>
        <w:suppressAutoHyphens w:val="0"/>
        <w:autoSpaceDE w:val="0"/>
        <w:autoSpaceDN w:val="0"/>
        <w:ind w:right="1"/>
        <w:rPr>
          <w:rFonts w:ascii="Times New Roman" w:hAnsi="Times New Roman"/>
          <w:szCs w:val="24"/>
        </w:rPr>
      </w:pPr>
      <w:r>
        <w:rPr>
          <w:rFonts w:ascii="Times New Roman" w:hAnsi="Times New Roman"/>
          <w:szCs w:val="24"/>
        </w:rPr>
        <w:t>A description of progress made on the Eligible Project, including with respect to milestones and deliverables outlined in Schedule A (</w:t>
      </w:r>
      <w:r w:rsidR="00855CB3">
        <w:rPr>
          <w:rFonts w:ascii="Times New Roman" w:hAnsi="Times New Roman"/>
          <w:szCs w:val="24"/>
        </w:rPr>
        <w:t xml:space="preserve">Eligible </w:t>
      </w:r>
      <w:r>
        <w:rPr>
          <w:rFonts w:ascii="Times New Roman" w:hAnsi="Times New Roman"/>
          <w:szCs w:val="24"/>
        </w:rPr>
        <w:t>Project Description)</w:t>
      </w:r>
    </w:p>
    <w:p w14:paraId="7D569BF8" w14:textId="77777777" w:rsidR="0040261B" w:rsidRDefault="0040261B" w:rsidP="0040261B">
      <w:pPr>
        <w:pStyle w:val="ListParagraph"/>
        <w:widowControl w:val="0"/>
        <w:tabs>
          <w:tab w:val="left" w:pos="912"/>
        </w:tabs>
        <w:suppressAutoHyphens w:val="0"/>
        <w:autoSpaceDE w:val="0"/>
        <w:autoSpaceDN w:val="0"/>
        <w:ind w:left="911" w:right="1"/>
        <w:rPr>
          <w:rFonts w:ascii="Times New Roman" w:hAnsi="Times New Roman"/>
          <w:szCs w:val="24"/>
        </w:rPr>
      </w:pPr>
    </w:p>
    <w:p w14:paraId="6BB7590B" w14:textId="2ECB6EFA" w:rsidR="0040261B" w:rsidRDefault="0040261B" w:rsidP="006F2762">
      <w:pPr>
        <w:pStyle w:val="ListParagraph"/>
        <w:widowControl w:val="0"/>
        <w:numPr>
          <w:ilvl w:val="0"/>
          <w:numId w:val="35"/>
        </w:numPr>
        <w:tabs>
          <w:tab w:val="left" w:pos="912"/>
        </w:tabs>
        <w:suppressAutoHyphens w:val="0"/>
        <w:autoSpaceDE w:val="0"/>
        <w:autoSpaceDN w:val="0"/>
        <w:ind w:right="1"/>
        <w:rPr>
          <w:rFonts w:ascii="Times New Roman" w:hAnsi="Times New Roman"/>
          <w:szCs w:val="24"/>
        </w:rPr>
      </w:pPr>
      <w:r>
        <w:rPr>
          <w:rFonts w:ascii="Times New Roman" w:hAnsi="Times New Roman"/>
          <w:szCs w:val="24"/>
        </w:rPr>
        <w:t xml:space="preserve">A description of planned next steps on the Eligible Project, any requested changes to the Eligible Project, and any requested redistribution of costs in the Schedule A </w:t>
      </w:r>
      <w:proofErr w:type="gramStart"/>
      <w:r>
        <w:rPr>
          <w:rFonts w:ascii="Times New Roman" w:hAnsi="Times New Roman"/>
          <w:szCs w:val="24"/>
        </w:rPr>
        <w:t>budget;</w:t>
      </w:r>
      <w:proofErr w:type="gramEnd"/>
    </w:p>
    <w:p w14:paraId="73DFE7B7" w14:textId="77777777" w:rsidR="0040261B" w:rsidRPr="0040261B" w:rsidRDefault="0040261B" w:rsidP="0040261B">
      <w:pPr>
        <w:pStyle w:val="ListParagraph"/>
        <w:rPr>
          <w:rFonts w:ascii="Times New Roman" w:hAnsi="Times New Roman"/>
          <w:szCs w:val="24"/>
        </w:rPr>
      </w:pPr>
    </w:p>
    <w:p w14:paraId="50FB64C0" w14:textId="7EAA70D3" w:rsidR="001F0A97" w:rsidRPr="00AC2B4C" w:rsidRDefault="001F0A97" w:rsidP="006F2762">
      <w:pPr>
        <w:pStyle w:val="ListParagraph"/>
        <w:widowControl w:val="0"/>
        <w:numPr>
          <w:ilvl w:val="0"/>
          <w:numId w:val="35"/>
        </w:numPr>
        <w:tabs>
          <w:tab w:val="left" w:pos="912"/>
        </w:tabs>
        <w:suppressAutoHyphens w:val="0"/>
        <w:autoSpaceDE w:val="0"/>
        <w:autoSpaceDN w:val="0"/>
        <w:ind w:right="1"/>
        <w:rPr>
          <w:rFonts w:ascii="Times New Roman" w:hAnsi="Times New Roman"/>
          <w:szCs w:val="24"/>
        </w:rPr>
      </w:pPr>
      <w:r w:rsidRPr="00AC2B4C">
        <w:rPr>
          <w:rFonts w:ascii="Times New Roman" w:hAnsi="Times New Roman"/>
          <w:szCs w:val="24"/>
        </w:rPr>
        <w:t xml:space="preserve">A discussion of any significant variations (± ten percent (10%)) for the previously estimated </w:t>
      </w:r>
      <w:r w:rsidR="00AC2B4C" w:rsidRPr="00AC2B4C">
        <w:rPr>
          <w:rFonts w:ascii="Times New Roman" w:hAnsi="Times New Roman"/>
          <w:szCs w:val="24"/>
        </w:rPr>
        <w:t>Ultimate Recipient</w:t>
      </w:r>
      <w:r w:rsidRPr="00AC2B4C">
        <w:rPr>
          <w:rFonts w:ascii="Times New Roman" w:hAnsi="Times New Roman"/>
          <w:szCs w:val="24"/>
        </w:rPr>
        <w:t xml:space="preserve"> Eligible Costs</w:t>
      </w:r>
      <w:r w:rsidR="00AC2B4C">
        <w:rPr>
          <w:rFonts w:ascii="Times New Roman" w:hAnsi="Times New Roman"/>
          <w:szCs w:val="24"/>
        </w:rPr>
        <w:t xml:space="preserve"> </w:t>
      </w:r>
      <w:r w:rsidRPr="00AC2B4C">
        <w:rPr>
          <w:rFonts w:ascii="Times New Roman" w:hAnsi="Times New Roman"/>
          <w:szCs w:val="24"/>
        </w:rPr>
        <w:t xml:space="preserve">in </w:t>
      </w:r>
      <w:r w:rsidR="00AC2B4C">
        <w:rPr>
          <w:rFonts w:ascii="Times New Roman" w:hAnsi="Times New Roman"/>
          <w:szCs w:val="24"/>
        </w:rPr>
        <w:t>each</w:t>
      </w:r>
      <w:r w:rsidRPr="00AC2B4C">
        <w:rPr>
          <w:rFonts w:ascii="Times New Roman" w:hAnsi="Times New Roman"/>
          <w:szCs w:val="24"/>
        </w:rPr>
        <w:t xml:space="preserve"> cost </w:t>
      </w:r>
      <w:r w:rsidR="00AC2B4C">
        <w:rPr>
          <w:rFonts w:ascii="Times New Roman" w:hAnsi="Times New Roman"/>
          <w:szCs w:val="24"/>
        </w:rPr>
        <w:t>category</w:t>
      </w:r>
      <w:r w:rsidRPr="00AC2B4C">
        <w:rPr>
          <w:rFonts w:ascii="Times New Roman" w:hAnsi="Times New Roman"/>
          <w:szCs w:val="24"/>
        </w:rPr>
        <w:t xml:space="preserve"> by Government Fiscal Year</w:t>
      </w:r>
      <w:r w:rsidR="00AC2B4C" w:rsidRPr="00AC2B4C">
        <w:rPr>
          <w:rFonts w:ascii="Times New Roman" w:hAnsi="Times New Roman"/>
          <w:szCs w:val="24"/>
        </w:rPr>
        <w:t xml:space="preserve"> in the budget in Schedule </w:t>
      </w:r>
      <w:proofErr w:type="gramStart"/>
      <w:r w:rsidR="00AC2B4C" w:rsidRPr="00AC2B4C">
        <w:rPr>
          <w:rFonts w:ascii="Times New Roman" w:hAnsi="Times New Roman"/>
          <w:szCs w:val="24"/>
        </w:rPr>
        <w:t>A</w:t>
      </w:r>
      <w:r w:rsidRPr="00AC2B4C">
        <w:rPr>
          <w:rFonts w:ascii="Times New Roman" w:hAnsi="Times New Roman"/>
          <w:szCs w:val="24"/>
        </w:rPr>
        <w:t>;</w:t>
      </w:r>
      <w:proofErr w:type="gramEnd"/>
    </w:p>
    <w:p w14:paraId="575509EB" w14:textId="77777777" w:rsidR="001F0A97" w:rsidRPr="00AC2B4C" w:rsidRDefault="001F0A97" w:rsidP="00AC2B4C">
      <w:pPr>
        <w:pStyle w:val="ListParagraph"/>
        <w:widowControl w:val="0"/>
        <w:tabs>
          <w:tab w:val="left" w:pos="912"/>
        </w:tabs>
        <w:suppressAutoHyphens w:val="0"/>
        <w:autoSpaceDE w:val="0"/>
        <w:autoSpaceDN w:val="0"/>
        <w:ind w:left="911" w:right="1"/>
        <w:rPr>
          <w:rFonts w:ascii="Times New Roman" w:hAnsi="Times New Roman"/>
          <w:szCs w:val="24"/>
        </w:rPr>
      </w:pPr>
    </w:p>
    <w:p w14:paraId="0B5BD68A" w14:textId="77777777" w:rsidR="0040261B" w:rsidRDefault="001F0A97" w:rsidP="006F2762">
      <w:pPr>
        <w:pStyle w:val="ListParagraph"/>
        <w:widowControl w:val="0"/>
        <w:numPr>
          <w:ilvl w:val="0"/>
          <w:numId w:val="35"/>
        </w:numPr>
        <w:tabs>
          <w:tab w:val="left" w:pos="912"/>
        </w:tabs>
        <w:suppressAutoHyphens w:val="0"/>
        <w:autoSpaceDE w:val="0"/>
        <w:autoSpaceDN w:val="0"/>
        <w:ind w:right="1"/>
        <w:rPr>
          <w:rFonts w:ascii="Times New Roman" w:hAnsi="Times New Roman"/>
          <w:szCs w:val="24"/>
        </w:rPr>
      </w:pPr>
      <w:r w:rsidRPr="00AC2B4C">
        <w:rPr>
          <w:rFonts w:ascii="Times New Roman" w:hAnsi="Times New Roman"/>
          <w:szCs w:val="24"/>
        </w:rPr>
        <w:t xml:space="preserve">An update on major risks, issues and mitigation measures on the </w:t>
      </w:r>
      <w:r w:rsidR="0040261B">
        <w:rPr>
          <w:rFonts w:ascii="Times New Roman" w:hAnsi="Times New Roman"/>
          <w:szCs w:val="24"/>
        </w:rPr>
        <w:t xml:space="preserve">Eligible </w:t>
      </w:r>
      <w:proofErr w:type="gramStart"/>
      <w:r w:rsidRPr="00AC2B4C">
        <w:rPr>
          <w:rFonts w:ascii="Times New Roman" w:hAnsi="Times New Roman"/>
          <w:szCs w:val="24"/>
        </w:rPr>
        <w:t>Project;</w:t>
      </w:r>
      <w:proofErr w:type="gramEnd"/>
      <w:r w:rsidRPr="00AC2B4C">
        <w:rPr>
          <w:rFonts w:ascii="Times New Roman" w:hAnsi="Times New Roman"/>
          <w:szCs w:val="24"/>
        </w:rPr>
        <w:t xml:space="preserve"> </w:t>
      </w:r>
    </w:p>
    <w:p w14:paraId="5D421C63" w14:textId="77777777" w:rsidR="0040261B" w:rsidRPr="0040261B" w:rsidRDefault="0040261B" w:rsidP="0040261B">
      <w:pPr>
        <w:pStyle w:val="ListParagraph"/>
        <w:rPr>
          <w:rFonts w:ascii="Times New Roman" w:hAnsi="Times New Roman"/>
          <w:szCs w:val="24"/>
        </w:rPr>
      </w:pPr>
    </w:p>
    <w:p w14:paraId="746A52FC" w14:textId="06A6EB42" w:rsidR="001F0A97" w:rsidRPr="00AC2B4C" w:rsidRDefault="0040261B" w:rsidP="006F2762">
      <w:pPr>
        <w:pStyle w:val="ListParagraph"/>
        <w:widowControl w:val="0"/>
        <w:numPr>
          <w:ilvl w:val="0"/>
          <w:numId w:val="35"/>
        </w:numPr>
        <w:tabs>
          <w:tab w:val="left" w:pos="912"/>
        </w:tabs>
        <w:suppressAutoHyphens w:val="0"/>
        <w:autoSpaceDE w:val="0"/>
        <w:autoSpaceDN w:val="0"/>
        <w:ind w:right="1"/>
        <w:rPr>
          <w:rFonts w:ascii="Times New Roman" w:hAnsi="Times New Roman"/>
          <w:szCs w:val="24"/>
        </w:rPr>
      </w:pPr>
      <w:r>
        <w:rPr>
          <w:rFonts w:ascii="Times New Roman" w:hAnsi="Times New Roman"/>
          <w:szCs w:val="24"/>
        </w:rPr>
        <w:t xml:space="preserve">An update on any other funding from federal, provincial, territorial or municipal governments in Canada received for the Eligible Project; </w:t>
      </w:r>
      <w:r w:rsidR="001F0A97" w:rsidRPr="00AC2B4C">
        <w:rPr>
          <w:rFonts w:ascii="Times New Roman" w:hAnsi="Times New Roman"/>
          <w:szCs w:val="24"/>
        </w:rPr>
        <w:t>and</w:t>
      </w:r>
    </w:p>
    <w:p w14:paraId="2DFE8CDA" w14:textId="77777777" w:rsidR="001F0A97" w:rsidRPr="00AC2B4C" w:rsidRDefault="001F0A97" w:rsidP="00AC2B4C">
      <w:pPr>
        <w:pStyle w:val="ListParagraph"/>
        <w:widowControl w:val="0"/>
        <w:tabs>
          <w:tab w:val="left" w:pos="912"/>
        </w:tabs>
        <w:suppressAutoHyphens w:val="0"/>
        <w:autoSpaceDE w:val="0"/>
        <w:autoSpaceDN w:val="0"/>
        <w:ind w:left="911" w:right="1"/>
        <w:rPr>
          <w:rFonts w:ascii="Times New Roman" w:hAnsi="Times New Roman"/>
          <w:szCs w:val="24"/>
        </w:rPr>
      </w:pPr>
    </w:p>
    <w:p w14:paraId="196E520D" w14:textId="43C3AD6C" w:rsidR="001F0A97" w:rsidRPr="00AC2B4C" w:rsidRDefault="001F0A97" w:rsidP="006F2762">
      <w:pPr>
        <w:pStyle w:val="ListParagraph"/>
        <w:widowControl w:val="0"/>
        <w:numPr>
          <w:ilvl w:val="0"/>
          <w:numId w:val="35"/>
        </w:numPr>
        <w:tabs>
          <w:tab w:val="left" w:pos="912"/>
        </w:tabs>
        <w:suppressAutoHyphens w:val="0"/>
        <w:autoSpaceDE w:val="0"/>
        <w:autoSpaceDN w:val="0"/>
        <w:ind w:right="1"/>
        <w:rPr>
          <w:rFonts w:ascii="Times New Roman" w:hAnsi="Times New Roman"/>
          <w:szCs w:val="24"/>
        </w:rPr>
      </w:pPr>
      <w:r w:rsidRPr="00AC2B4C">
        <w:rPr>
          <w:rFonts w:ascii="Times New Roman" w:hAnsi="Times New Roman"/>
          <w:szCs w:val="24"/>
        </w:rPr>
        <w:t xml:space="preserve">Any other information that </w:t>
      </w:r>
      <w:proofErr w:type="gramStart"/>
      <w:r w:rsidR="001A2A3C" w:rsidRPr="00B45A1A">
        <w:rPr>
          <w:rFonts w:ascii="Times New Roman" w:hAnsi="Times New Roman"/>
        </w:rPr>
        <w:t>Lead</w:t>
      </w:r>
      <w:proofErr w:type="gramEnd"/>
      <w:r w:rsidR="001A2A3C" w:rsidRPr="00B45A1A">
        <w:rPr>
          <w:rFonts w:ascii="Times New Roman" w:hAnsi="Times New Roman"/>
        </w:rPr>
        <w:t xml:space="preserve"> Recipients</w:t>
      </w:r>
      <w:r w:rsidR="00AC2B4C">
        <w:rPr>
          <w:rFonts w:ascii="Times New Roman" w:hAnsi="Times New Roman"/>
          <w:szCs w:val="24"/>
        </w:rPr>
        <w:t xml:space="preserve"> or the Minister </w:t>
      </w:r>
      <w:r w:rsidRPr="00AC2B4C">
        <w:rPr>
          <w:rFonts w:ascii="Times New Roman" w:hAnsi="Times New Roman"/>
          <w:szCs w:val="24"/>
        </w:rPr>
        <w:t>reasonably requests.</w:t>
      </w:r>
    </w:p>
    <w:p w14:paraId="384E81CF" w14:textId="77777777" w:rsidR="001F0A97" w:rsidRPr="001F0A97" w:rsidRDefault="001F0A97" w:rsidP="001F0A97">
      <w:pPr>
        <w:jc w:val="both"/>
      </w:pPr>
    </w:p>
    <w:p w14:paraId="36D6A7CF" w14:textId="20FF1342" w:rsidR="001F0A97" w:rsidRDefault="001F0A97" w:rsidP="001F0A97">
      <w:pPr>
        <w:jc w:val="both"/>
      </w:pPr>
      <w:r w:rsidRPr="001F0A97">
        <w:t xml:space="preserve">No claim request will be processed unless and until such Progress Report is provided to </w:t>
      </w:r>
      <w:r w:rsidR="001A2A3C" w:rsidRPr="00B45A1A">
        <w:t>Lead Recipients</w:t>
      </w:r>
      <w:r w:rsidR="0040261B">
        <w:t>,</w:t>
      </w:r>
      <w:r w:rsidRPr="001F0A97">
        <w:t xml:space="preserve"> to </w:t>
      </w:r>
      <w:r w:rsidR="001A2A3C" w:rsidRPr="00B45A1A">
        <w:t>Lead Recipients</w:t>
      </w:r>
      <w:r w:rsidR="001A2A3C">
        <w:t>’</w:t>
      </w:r>
      <w:r w:rsidRPr="001F0A97">
        <w:t xml:space="preserve"> satisfaction. </w:t>
      </w:r>
      <w:r w:rsidR="001A2A3C" w:rsidRPr="00B45A1A">
        <w:t>Lead Recipients</w:t>
      </w:r>
      <w:r w:rsidRPr="001F0A97">
        <w:t xml:space="preserve"> may request periodic updates and status reports relating to any aspect of the </w:t>
      </w:r>
      <w:r w:rsidR="00AC2B4C">
        <w:t xml:space="preserve">Eligible </w:t>
      </w:r>
      <w:r w:rsidRPr="001F0A97">
        <w:t xml:space="preserve">Project and </w:t>
      </w:r>
      <w:r w:rsidR="00AC2B4C">
        <w:t>Ultimate Recipient</w:t>
      </w:r>
      <w:r w:rsidRPr="001F0A97">
        <w:t xml:space="preserve"> shall provide such report</w:t>
      </w:r>
      <w:r w:rsidR="00AC2B4C">
        <w:t>s</w:t>
      </w:r>
      <w:r w:rsidRPr="001F0A97">
        <w:t xml:space="preserve"> within </w:t>
      </w:r>
      <w:r w:rsidR="0040261B">
        <w:t>twenty</w:t>
      </w:r>
      <w:r w:rsidRPr="001F0A97">
        <w:t xml:space="preserve"> (</w:t>
      </w:r>
      <w:r w:rsidR="0040261B">
        <w:t>20</w:t>
      </w:r>
      <w:r w:rsidRPr="001F0A97">
        <w:t>) days from the date of the request.</w:t>
      </w:r>
    </w:p>
    <w:p w14:paraId="4C475D37" w14:textId="77777777" w:rsidR="002A613B" w:rsidRDefault="002A613B" w:rsidP="001F0A97">
      <w:pPr>
        <w:jc w:val="both"/>
      </w:pPr>
    </w:p>
    <w:p w14:paraId="0C3B0F95" w14:textId="7D5540CF" w:rsidR="002A613B" w:rsidRDefault="002A613B" w:rsidP="001F0A97">
      <w:pPr>
        <w:jc w:val="both"/>
      </w:pPr>
      <w:r>
        <w:t xml:space="preserve">The final Progress Report after the last Claim Period, in addition to the items specified in Subsection 3.4 of this Agreement and other information requested on the template provided by </w:t>
      </w:r>
      <w:r w:rsidR="001A2A3C" w:rsidRPr="00B45A1A">
        <w:t>Lead Recipients</w:t>
      </w:r>
      <w:r>
        <w:t>, will summarize the entire Eligible Project addressing the following areas:</w:t>
      </w:r>
    </w:p>
    <w:p w14:paraId="7DCD33EA" w14:textId="77777777" w:rsidR="002A613B" w:rsidRDefault="002A613B" w:rsidP="001F0A97">
      <w:pPr>
        <w:jc w:val="both"/>
      </w:pPr>
    </w:p>
    <w:p w14:paraId="6E6531EA" w14:textId="1898C2C4" w:rsidR="002A613B" w:rsidRPr="00EC4447" w:rsidRDefault="002A613B" w:rsidP="006F2762">
      <w:pPr>
        <w:pStyle w:val="ListParagraph"/>
        <w:widowControl w:val="0"/>
        <w:numPr>
          <w:ilvl w:val="0"/>
          <w:numId w:val="36"/>
        </w:numPr>
        <w:tabs>
          <w:tab w:val="left" w:pos="912"/>
        </w:tabs>
        <w:suppressAutoHyphens w:val="0"/>
        <w:autoSpaceDE w:val="0"/>
        <w:autoSpaceDN w:val="0"/>
        <w:ind w:right="1"/>
        <w:rPr>
          <w:rFonts w:ascii="Times New Roman" w:hAnsi="Times New Roman"/>
          <w:szCs w:val="24"/>
        </w:rPr>
      </w:pPr>
      <w:r w:rsidRPr="00EC4447">
        <w:rPr>
          <w:rFonts w:ascii="Times New Roman" w:hAnsi="Times New Roman"/>
          <w:szCs w:val="24"/>
        </w:rPr>
        <w:t>Eligible Project completion – Ultimate Recipient will demonstrate that the Eligible Project has been completed and the milestones reached in accordance with Schedule A (</w:t>
      </w:r>
      <w:r w:rsidR="00855CB3">
        <w:rPr>
          <w:rFonts w:ascii="Times New Roman" w:hAnsi="Times New Roman"/>
          <w:szCs w:val="24"/>
        </w:rPr>
        <w:t xml:space="preserve">Eligible </w:t>
      </w:r>
      <w:r w:rsidRPr="00EC4447">
        <w:rPr>
          <w:rFonts w:ascii="Times New Roman" w:hAnsi="Times New Roman"/>
          <w:szCs w:val="24"/>
        </w:rPr>
        <w:t>Project Description), along with a summary of how the Eligible Project contributed to the Network’s goals and objectives.</w:t>
      </w:r>
    </w:p>
    <w:p w14:paraId="3FFEF5E0" w14:textId="77777777" w:rsidR="002A613B" w:rsidRPr="00EC4447" w:rsidRDefault="002A613B" w:rsidP="00EC4447">
      <w:pPr>
        <w:pStyle w:val="ListParagraph"/>
        <w:widowControl w:val="0"/>
        <w:tabs>
          <w:tab w:val="left" w:pos="912"/>
        </w:tabs>
        <w:suppressAutoHyphens w:val="0"/>
        <w:autoSpaceDE w:val="0"/>
        <w:autoSpaceDN w:val="0"/>
        <w:ind w:left="911" w:right="1"/>
        <w:rPr>
          <w:rFonts w:ascii="Times New Roman" w:hAnsi="Times New Roman"/>
          <w:szCs w:val="24"/>
        </w:rPr>
      </w:pPr>
    </w:p>
    <w:p w14:paraId="21F7C1C5" w14:textId="0D608D84" w:rsidR="002A613B" w:rsidRPr="00EC4447" w:rsidRDefault="002A613B" w:rsidP="006F2762">
      <w:pPr>
        <w:pStyle w:val="ListParagraph"/>
        <w:widowControl w:val="0"/>
        <w:numPr>
          <w:ilvl w:val="0"/>
          <w:numId w:val="36"/>
        </w:numPr>
        <w:tabs>
          <w:tab w:val="left" w:pos="912"/>
        </w:tabs>
        <w:suppressAutoHyphens w:val="0"/>
        <w:autoSpaceDE w:val="0"/>
        <w:autoSpaceDN w:val="0"/>
        <w:ind w:right="1"/>
        <w:rPr>
          <w:rFonts w:ascii="Times New Roman" w:hAnsi="Times New Roman"/>
          <w:szCs w:val="24"/>
        </w:rPr>
      </w:pPr>
      <w:r w:rsidRPr="00EC4447">
        <w:rPr>
          <w:rFonts w:ascii="Times New Roman" w:hAnsi="Times New Roman"/>
          <w:szCs w:val="24"/>
        </w:rPr>
        <w:t xml:space="preserve">Benefits – Ultimate Recipient will summarize the benefits achieved during the Eligible Project and expected thereafter, including </w:t>
      </w:r>
      <w:r w:rsidR="00EC4447" w:rsidRPr="00EC4447">
        <w:rPr>
          <w:rFonts w:ascii="Times New Roman" w:hAnsi="Times New Roman"/>
          <w:szCs w:val="24"/>
        </w:rPr>
        <w:t>innovation, public, and economic benefits.</w:t>
      </w:r>
    </w:p>
    <w:p w14:paraId="4777CA94" w14:textId="77777777" w:rsidR="00EC4447" w:rsidRPr="00EC4447" w:rsidRDefault="00EC4447" w:rsidP="00EC4447">
      <w:pPr>
        <w:pStyle w:val="ListParagraph"/>
        <w:widowControl w:val="0"/>
        <w:tabs>
          <w:tab w:val="left" w:pos="912"/>
        </w:tabs>
        <w:suppressAutoHyphens w:val="0"/>
        <w:autoSpaceDE w:val="0"/>
        <w:autoSpaceDN w:val="0"/>
        <w:ind w:left="911" w:right="1"/>
        <w:rPr>
          <w:rFonts w:ascii="Times New Roman" w:hAnsi="Times New Roman"/>
          <w:szCs w:val="24"/>
        </w:rPr>
      </w:pPr>
    </w:p>
    <w:p w14:paraId="6A7C4EFB" w14:textId="25043B02" w:rsidR="00EC4447" w:rsidRPr="00EC4447" w:rsidRDefault="00EC4447" w:rsidP="006F2762">
      <w:pPr>
        <w:pStyle w:val="ListParagraph"/>
        <w:widowControl w:val="0"/>
        <w:numPr>
          <w:ilvl w:val="0"/>
          <w:numId w:val="36"/>
        </w:numPr>
        <w:tabs>
          <w:tab w:val="left" w:pos="912"/>
        </w:tabs>
        <w:suppressAutoHyphens w:val="0"/>
        <w:autoSpaceDE w:val="0"/>
        <w:autoSpaceDN w:val="0"/>
        <w:ind w:right="1"/>
        <w:rPr>
          <w:rFonts w:ascii="Times New Roman" w:hAnsi="Times New Roman"/>
          <w:szCs w:val="24"/>
        </w:rPr>
      </w:pPr>
      <w:r w:rsidRPr="00EC4447">
        <w:rPr>
          <w:rFonts w:ascii="Times New Roman" w:hAnsi="Times New Roman"/>
          <w:szCs w:val="24"/>
        </w:rPr>
        <w:lastRenderedPageBreak/>
        <w:t>Commercialization – Ultimate Recipient will describe any efforts being undertaken to commercialize any products or processes developed during the Eligible Project, or to continue their development.</w:t>
      </w:r>
    </w:p>
    <w:p w14:paraId="63F08039" w14:textId="77777777" w:rsidR="001F0A97" w:rsidRPr="001F0A97" w:rsidRDefault="001F0A97" w:rsidP="001F0A97">
      <w:pPr>
        <w:jc w:val="both"/>
      </w:pPr>
    </w:p>
    <w:p w14:paraId="2366E793" w14:textId="77777777" w:rsidR="001F0A97" w:rsidRDefault="001F0A97">
      <w:pPr>
        <w:widowControl/>
        <w:autoSpaceDE/>
        <w:autoSpaceDN/>
        <w:adjustRightInd/>
        <w:rPr>
          <w:b/>
          <w:bCs w:val="0"/>
        </w:rPr>
      </w:pPr>
    </w:p>
    <w:p w14:paraId="03FEBA33" w14:textId="77777777" w:rsidR="001C4F6D" w:rsidRDefault="001C4F6D">
      <w:pPr>
        <w:widowControl/>
        <w:autoSpaceDE/>
        <w:autoSpaceDN/>
        <w:adjustRightInd/>
        <w:rPr>
          <w:b/>
          <w:bCs w:val="0"/>
        </w:rPr>
      </w:pPr>
      <w:r>
        <w:rPr>
          <w:b/>
          <w:bCs w:val="0"/>
        </w:rPr>
        <w:br w:type="page"/>
      </w:r>
    </w:p>
    <w:p w14:paraId="29B3C400" w14:textId="6CDEDF65" w:rsidR="00F20D76" w:rsidRPr="005926D0" w:rsidRDefault="00F20D76" w:rsidP="00F20D76">
      <w:pPr>
        <w:widowControl/>
        <w:autoSpaceDE/>
        <w:autoSpaceDN/>
        <w:adjustRightInd/>
        <w:jc w:val="center"/>
        <w:rPr>
          <w:b/>
          <w:bCs w:val="0"/>
        </w:rPr>
      </w:pPr>
      <w:r w:rsidRPr="005926D0">
        <w:rPr>
          <w:b/>
          <w:bCs w:val="0"/>
        </w:rPr>
        <w:lastRenderedPageBreak/>
        <w:t xml:space="preserve">SCHEDULE </w:t>
      </w:r>
      <w:r w:rsidR="00855CB3">
        <w:rPr>
          <w:b/>
          <w:bCs w:val="0"/>
        </w:rPr>
        <w:t>E</w:t>
      </w:r>
      <w:r w:rsidRPr="005926D0">
        <w:rPr>
          <w:b/>
          <w:bCs w:val="0"/>
        </w:rPr>
        <w:t xml:space="preserve"> </w:t>
      </w:r>
      <w:r>
        <w:rPr>
          <w:b/>
          <w:bCs w:val="0"/>
        </w:rPr>
        <w:t>–</w:t>
      </w:r>
      <w:r w:rsidRPr="005926D0">
        <w:rPr>
          <w:b/>
          <w:bCs w:val="0"/>
        </w:rPr>
        <w:t xml:space="preserve"> </w:t>
      </w:r>
      <w:r w:rsidR="00BF0ACF">
        <w:rPr>
          <w:b/>
          <w:bCs w:val="0"/>
        </w:rPr>
        <w:t>PROJECT</w:t>
      </w:r>
      <w:r>
        <w:rPr>
          <w:b/>
          <w:bCs w:val="0"/>
        </w:rPr>
        <w:t xml:space="preserve"> </w:t>
      </w:r>
      <w:r w:rsidRPr="005926D0">
        <w:rPr>
          <w:b/>
          <w:bCs w:val="0"/>
        </w:rPr>
        <w:t>COST PRINCIPLES</w:t>
      </w:r>
    </w:p>
    <w:p w14:paraId="1515425C" w14:textId="77777777" w:rsidR="00321E60" w:rsidRPr="004379FC" w:rsidRDefault="00321E60" w:rsidP="004379FC">
      <w:pPr>
        <w:rPr>
          <w:b/>
        </w:rPr>
      </w:pPr>
      <w:bookmarkStart w:id="49" w:name="_DV_M673"/>
      <w:bookmarkStart w:id="50" w:name="_DV_M612"/>
      <w:bookmarkEnd w:id="48"/>
      <w:bookmarkEnd w:id="49"/>
      <w:bookmarkEnd w:id="50"/>
    </w:p>
    <w:p w14:paraId="6B9F6F54" w14:textId="04DF1635" w:rsidR="00321E60" w:rsidRPr="004379FC" w:rsidRDefault="00321E60" w:rsidP="006F2762">
      <w:pPr>
        <w:pStyle w:val="ListParagraph"/>
        <w:numPr>
          <w:ilvl w:val="0"/>
          <w:numId w:val="20"/>
        </w:numPr>
        <w:rPr>
          <w:rFonts w:ascii="Times New Roman" w:hAnsi="Times New Roman"/>
          <w:b/>
        </w:rPr>
      </w:pPr>
      <w:bookmarkStart w:id="51" w:name="_DV_M689"/>
      <w:bookmarkEnd w:id="51"/>
      <w:r w:rsidRPr="00321E60">
        <w:rPr>
          <w:rFonts w:ascii="Times New Roman" w:hAnsi="Times New Roman"/>
          <w:b/>
          <w:szCs w:val="24"/>
        </w:rPr>
        <w:t>Eligible Costs</w:t>
      </w:r>
    </w:p>
    <w:p w14:paraId="5E7ED449" w14:textId="77777777" w:rsidR="00321E60" w:rsidRPr="004379FC" w:rsidRDefault="00321E60" w:rsidP="004379FC"/>
    <w:p w14:paraId="42A2EE94" w14:textId="6004E33F" w:rsidR="00321E60" w:rsidRPr="00321E60" w:rsidRDefault="00321E60" w:rsidP="00321E60">
      <w:pPr>
        <w:pStyle w:val="ListParagraph"/>
        <w:rPr>
          <w:rFonts w:ascii="Times New Roman" w:hAnsi="Times New Roman"/>
          <w:szCs w:val="24"/>
        </w:rPr>
      </w:pPr>
      <w:r w:rsidRPr="00321E60">
        <w:rPr>
          <w:rFonts w:ascii="Times New Roman" w:hAnsi="Times New Roman"/>
          <w:szCs w:val="24"/>
        </w:rPr>
        <w:t xml:space="preserve">Eligible Costs incurred and paid by </w:t>
      </w:r>
      <w:r w:rsidR="00BF0ACF">
        <w:rPr>
          <w:rFonts w:ascii="Times New Roman" w:hAnsi="Times New Roman"/>
          <w:szCs w:val="24"/>
        </w:rPr>
        <w:t>an</w:t>
      </w:r>
      <w:r w:rsidRPr="00321E60">
        <w:rPr>
          <w:rFonts w:ascii="Times New Roman" w:hAnsi="Times New Roman"/>
          <w:szCs w:val="24"/>
        </w:rPr>
        <w:t xml:space="preserve"> Ultimate Recipient are </w:t>
      </w:r>
      <w:proofErr w:type="gramStart"/>
      <w:r w:rsidRPr="00321E60">
        <w:rPr>
          <w:rFonts w:ascii="Times New Roman" w:hAnsi="Times New Roman"/>
          <w:szCs w:val="24"/>
        </w:rPr>
        <w:t>those, which</w:t>
      </w:r>
      <w:proofErr w:type="gramEnd"/>
      <w:r w:rsidRPr="00321E60">
        <w:rPr>
          <w:rFonts w:ascii="Times New Roman" w:hAnsi="Times New Roman"/>
          <w:szCs w:val="24"/>
        </w:rPr>
        <w:t xml:space="preserve"> are necessary to carry out the </w:t>
      </w:r>
      <w:r w:rsidR="00BF0ACF">
        <w:rPr>
          <w:rFonts w:ascii="Times New Roman" w:hAnsi="Times New Roman"/>
          <w:szCs w:val="24"/>
        </w:rPr>
        <w:t>Eligible Project</w:t>
      </w:r>
      <w:r w:rsidRPr="00321E60">
        <w:rPr>
          <w:rFonts w:ascii="Times New Roman" w:hAnsi="Times New Roman"/>
          <w:szCs w:val="24"/>
        </w:rPr>
        <w:t xml:space="preserve">. These costs are generally non-recurring and incremental to the ordinary business activities of the Ultimate Recipient. Eligible Costs shall be reasonable, such that </w:t>
      </w:r>
      <w:proofErr w:type="gramStart"/>
      <w:r w:rsidRPr="00321E60">
        <w:rPr>
          <w:rFonts w:ascii="Times New Roman" w:hAnsi="Times New Roman"/>
          <w:szCs w:val="24"/>
        </w:rPr>
        <w:t>the nature</w:t>
      </w:r>
      <w:proofErr w:type="gramEnd"/>
      <w:r w:rsidRPr="00321E60">
        <w:rPr>
          <w:rFonts w:ascii="Times New Roman" w:hAnsi="Times New Roman"/>
          <w:szCs w:val="24"/>
        </w:rPr>
        <w:t xml:space="preserve"> and the amounts do not exceed what an ordinary prudent person would conduct in a similar business </w:t>
      </w:r>
      <w:proofErr w:type="gramStart"/>
      <w:r w:rsidRPr="00321E60">
        <w:rPr>
          <w:rFonts w:ascii="Times New Roman" w:hAnsi="Times New Roman"/>
          <w:szCs w:val="24"/>
        </w:rPr>
        <w:t>context, and</w:t>
      </w:r>
      <w:proofErr w:type="gramEnd"/>
      <w:r w:rsidRPr="00321E60">
        <w:rPr>
          <w:rFonts w:ascii="Times New Roman" w:hAnsi="Times New Roman"/>
          <w:szCs w:val="24"/>
        </w:rPr>
        <w:t xml:space="preserve"> can be directly attributable to the completion of the</w:t>
      </w:r>
      <w:r w:rsidR="00BF0ACF">
        <w:rPr>
          <w:rFonts w:ascii="Times New Roman" w:hAnsi="Times New Roman"/>
          <w:szCs w:val="24"/>
        </w:rPr>
        <w:t xml:space="preserve"> Eligible Project</w:t>
      </w:r>
      <w:r w:rsidRPr="00321E60">
        <w:rPr>
          <w:rFonts w:ascii="Times New Roman" w:hAnsi="Times New Roman"/>
          <w:szCs w:val="24"/>
        </w:rPr>
        <w:t xml:space="preserve">. These costs must be determined in accordance with the Ultimate Recipient’s cost accounting practices as accepted by </w:t>
      </w:r>
      <w:r w:rsidR="001A2A3C" w:rsidRPr="00B45A1A">
        <w:rPr>
          <w:rFonts w:ascii="Times New Roman" w:hAnsi="Times New Roman"/>
        </w:rPr>
        <w:t>Lead Recipients</w:t>
      </w:r>
      <w:r w:rsidR="00BF0ACF">
        <w:rPr>
          <w:rFonts w:ascii="Times New Roman" w:hAnsi="Times New Roman"/>
          <w:szCs w:val="24"/>
        </w:rPr>
        <w:t xml:space="preserve"> and </w:t>
      </w:r>
      <w:r w:rsidRPr="00321E60">
        <w:rPr>
          <w:rFonts w:ascii="Times New Roman" w:hAnsi="Times New Roman"/>
          <w:szCs w:val="24"/>
        </w:rPr>
        <w:t>the Minister and applied consistently over time. The cost accounting system should clearly establish an audit trail that supports all costs claimed.</w:t>
      </w:r>
    </w:p>
    <w:p w14:paraId="7FA7797B" w14:textId="77777777" w:rsidR="00321E60" w:rsidRPr="00321E60" w:rsidRDefault="00321E60" w:rsidP="004379FC">
      <w:pPr>
        <w:contextualSpacing/>
        <w:rPr>
          <w:b/>
        </w:rPr>
      </w:pPr>
    </w:p>
    <w:p w14:paraId="56EC5C18" w14:textId="02AA49AB" w:rsidR="00321E60" w:rsidRPr="00321E60" w:rsidRDefault="00321E60" w:rsidP="006F2762">
      <w:pPr>
        <w:pStyle w:val="ListParagraph"/>
        <w:numPr>
          <w:ilvl w:val="0"/>
          <w:numId w:val="20"/>
        </w:numPr>
        <w:contextualSpacing/>
        <w:rPr>
          <w:rFonts w:ascii="Times New Roman" w:hAnsi="Times New Roman"/>
          <w:szCs w:val="24"/>
        </w:rPr>
      </w:pPr>
      <w:r w:rsidRPr="00321E60">
        <w:rPr>
          <w:rFonts w:ascii="Times New Roman" w:hAnsi="Times New Roman"/>
          <w:b/>
          <w:szCs w:val="24"/>
        </w:rPr>
        <w:t>Affiliated Persons Clause</w:t>
      </w:r>
    </w:p>
    <w:p w14:paraId="4495DAA9" w14:textId="77777777" w:rsidR="00321E60" w:rsidRPr="00321E60" w:rsidRDefault="00321E60" w:rsidP="00BF0ACF">
      <w:pPr>
        <w:pStyle w:val="ListParagraph"/>
        <w:rPr>
          <w:rFonts w:ascii="Times New Roman" w:hAnsi="Times New Roman"/>
          <w:szCs w:val="24"/>
        </w:rPr>
      </w:pPr>
    </w:p>
    <w:p w14:paraId="43F26C59" w14:textId="77777777" w:rsidR="00321E60" w:rsidRPr="00321E60" w:rsidRDefault="00321E60" w:rsidP="00BF0ACF">
      <w:pPr>
        <w:pStyle w:val="ListParagraph"/>
        <w:widowControl w:val="0"/>
        <w:autoSpaceDE w:val="0"/>
        <w:autoSpaceDN w:val="0"/>
        <w:adjustRightInd w:val="0"/>
        <w:rPr>
          <w:rFonts w:ascii="Times New Roman" w:hAnsi="Times New Roman"/>
          <w:szCs w:val="24"/>
        </w:rPr>
      </w:pPr>
      <w:r w:rsidRPr="00321E60">
        <w:rPr>
          <w:rFonts w:ascii="Times New Roman" w:hAnsi="Times New Roman"/>
          <w:szCs w:val="24"/>
        </w:rPr>
        <w:t xml:space="preserve">Affiliated Persons are to be understood and treated as defined in the </w:t>
      </w:r>
      <w:r w:rsidRPr="00321E60">
        <w:rPr>
          <w:rFonts w:ascii="Times New Roman" w:hAnsi="Times New Roman"/>
          <w:i/>
          <w:szCs w:val="24"/>
        </w:rPr>
        <w:t xml:space="preserve">Income Tax Act, </w:t>
      </w:r>
      <w:r w:rsidRPr="00321E60">
        <w:rPr>
          <w:rFonts w:ascii="Times New Roman" w:hAnsi="Times New Roman"/>
          <w:szCs w:val="24"/>
        </w:rPr>
        <w:t>which includes but is not limited to; two or more entities that have similar ownership personnel; or entities that have a working business relationship</w:t>
      </w:r>
      <w:r w:rsidRPr="004379FC">
        <w:rPr>
          <w:rFonts w:ascii="Times New Roman" w:hAnsi="Times New Roman"/>
          <w:i/>
        </w:rPr>
        <w:t>.</w:t>
      </w:r>
      <w:r w:rsidRPr="00321E60">
        <w:rPr>
          <w:rFonts w:ascii="Times New Roman" w:hAnsi="Times New Roman"/>
          <w:i/>
          <w:szCs w:val="24"/>
        </w:rPr>
        <w:t xml:space="preserve"> </w:t>
      </w:r>
    </w:p>
    <w:p w14:paraId="46335BD6" w14:textId="77777777" w:rsidR="00321E60" w:rsidRPr="008B5E86" w:rsidRDefault="00321E60" w:rsidP="00BF0ACF">
      <w:pPr>
        <w:jc w:val="both"/>
      </w:pPr>
    </w:p>
    <w:p w14:paraId="3B5701DA" w14:textId="77777777" w:rsidR="00321E60" w:rsidRPr="00321E60" w:rsidRDefault="00321E60" w:rsidP="00BF0ACF">
      <w:pPr>
        <w:pStyle w:val="ListParagraph"/>
        <w:widowControl w:val="0"/>
        <w:autoSpaceDE w:val="0"/>
        <w:autoSpaceDN w:val="0"/>
        <w:adjustRightInd w:val="0"/>
        <w:rPr>
          <w:rFonts w:ascii="Times New Roman" w:hAnsi="Times New Roman"/>
          <w:szCs w:val="24"/>
        </w:rPr>
      </w:pPr>
      <w:r w:rsidRPr="00321E60">
        <w:rPr>
          <w:rFonts w:ascii="Times New Roman" w:hAnsi="Times New Roman"/>
          <w:szCs w:val="24"/>
        </w:rPr>
        <w:t>In the case of Eligible Costs for goods or services incurred and paid with an Affiliated Person, the amount of the costs incurred and paid must:</w:t>
      </w:r>
    </w:p>
    <w:p w14:paraId="13EECB42" w14:textId="73DD7619" w:rsidR="00321E60" w:rsidRPr="00321E60" w:rsidRDefault="00321E60" w:rsidP="00BF0ACF">
      <w:pPr>
        <w:pStyle w:val="ListParagraph"/>
        <w:widowControl w:val="0"/>
        <w:autoSpaceDE w:val="0"/>
        <w:autoSpaceDN w:val="0"/>
        <w:adjustRightInd w:val="0"/>
        <w:ind w:left="1418" w:hanging="425"/>
        <w:rPr>
          <w:rFonts w:ascii="Times New Roman" w:hAnsi="Times New Roman"/>
          <w:szCs w:val="24"/>
        </w:rPr>
      </w:pPr>
    </w:p>
    <w:p w14:paraId="4AF86C42" w14:textId="6AE895FB" w:rsidR="00321E60" w:rsidRDefault="00321E60" w:rsidP="006F2762">
      <w:pPr>
        <w:pStyle w:val="ListParagraph"/>
        <w:numPr>
          <w:ilvl w:val="0"/>
          <w:numId w:val="18"/>
        </w:numPr>
        <w:suppressAutoHyphens w:val="0"/>
        <w:ind w:left="567"/>
        <w:contextualSpacing/>
        <w:rPr>
          <w:rFonts w:ascii="Times New Roman" w:hAnsi="Times New Roman"/>
          <w:szCs w:val="24"/>
        </w:rPr>
      </w:pPr>
      <w:r w:rsidRPr="00321E60">
        <w:rPr>
          <w:rFonts w:ascii="Times New Roman" w:hAnsi="Times New Roman"/>
          <w:szCs w:val="24"/>
        </w:rPr>
        <w:t xml:space="preserve">not exceed their Fair Market </w:t>
      </w:r>
      <w:proofErr w:type="gramStart"/>
      <w:r w:rsidRPr="00321E60">
        <w:rPr>
          <w:rFonts w:ascii="Times New Roman" w:hAnsi="Times New Roman"/>
          <w:szCs w:val="24"/>
        </w:rPr>
        <w:t>Value;</w:t>
      </w:r>
      <w:proofErr w:type="gramEnd"/>
      <w:r w:rsidRPr="00321E60">
        <w:rPr>
          <w:rFonts w:ascii="Times New Roman" w:hAnsi="Times New Roman"/>
          <w:szCs w:val="24"/>
        </w:rPr>
        <w:tab/>
      </w:r>
    </w:p>
    <w:p w14:paraId="77CE9C11" w14:textId="77777777" w:rsidR="00B77951" w:rsidRPr="00321E60" w:rsidRDefault="00B77951" w:rsidP="00BF0ACF">
      <w:pPr>
        <w:pStyle w:val="ListParagraph"/>
        <w:suppressAutoHyphens w:val="0"/>
        <w:ind w:left="567"/>
        <w:contextualSpacing/>
        <w:rPr>
          <w:rFonts w:ascii="Times New Roman" w:hAnsi="Times New Roman"/>
          <w:szCs w:val="24"/>
        </w:rPr>
      </w:pPr>
    </w:p>
    <w:p w14:paraId="375DEC2E" w14:textId="4C4628F1" w:rsidR="00321E60" w:rsidRDefault="00321E60" w:rsidP="006F2762">
      <w:pPr>
        <w:pStyle w:val="ListParagraph"/>
        <w:numPr>
          <w:ilvl w:val="0"/>
          <w:numId w:val="18"/>
        </w:numPr>
        <w:suppressAutoHyphens w:val="0"/>
        <w:ind w:left="567"/>
        <w:contextualSpacing/>
        <w:rPr>
          <w:rFonts w:ascii="Times New Roman" w:hAnsi="Times New Roman"/>
          <w:szCs w:val="24"/>
        </w:rPr>
      </w:pPr>
      <w:r w:rsidRPr="00321E60">
        <w:rPr>
          <w:rFonts w:ascii="Times New Roman" w:hAnsi="Times New Roman"/>
          <w:szCs w:val="24"/>
        </w:rPr>
        <w:t>in the case of a good or service for which there is no Fair Market Value, the amount must not exceed the Fair Market Value of Similar Goods; or</w:t>
      </w:r>
    </w:p>
    <w:p w14:paraId="494F186E" w14:textId="77777777" w:rsidR="00B77951" w:rsidRPr="00B77951" w:rsidRDefault="00B77951" w:rsidP="00BF0ACF">
      <w:pPr>
        <w:pStyle w:val="ListParagraph"/>
        <w:rPr>
          <w:rFonts w:ascii="Times New Roman" w:hAnsi="Times New Roman"/>
          <w:szCs w:val="24"/>
        </w:rPr>
      </w:pPr>
    </w:p>
    <w:p w14:paraId="293A7023" w14:textId="0BDCCED3" w:rsidR="00321E60" w:rsidRPr="00321E60" w:rsidRDefault="00321E60" w:rsidP="006F2762">
      <w:pPr>
        <w:pStyle w:val="ListParagraph"/>
        <w:numPr>
          <w:ilvl w:val="0"/>
          <w:numId w:val="18"/>
        </w:numPr>
        <w:suppressAutoHyphens w:val="0"/>
        <w:ind w:left="567"/>
        <w:contextualSpacing/>
        <w:rPr>
          <w:rFonts w:ascii="Times New Roman" w:hAnsi="Times New Roman"/>
          <w:szCs w:val="24"/>
        </w:rPr>
      </w:pPr>
      <w:r w:rsidRPr="00321E60">
        <w:rPr>
          <w:rFonts w:ascii="Times New Roman" w:hAnsi="Times New Roman"/>
          <w:szCs w:val="24"/>
        </w:rPr>
        <w:t>in the case of a good or service for which there is neither a Fair Market Value nor Similar Goods, the amount must not exceed the sum of the applicable Direct Costs with Indirect Costs (Overhead) at the rate stipulated by this Agreement</w:t>
      </w:r>
      <w:r w:rsidRPr="004379FC">
        <w:rPr>
          <w:rFonts w:ascii="Times New Roman" w:hAnsi="Times New Roman"/>
          <w:b/>
        </w:rPr>
        <w:t xml:space="preserve">, </w:t>
      </w:r>
      <w:r w:rsidRPr="00321E60">
        <w:rPr>
          <w:rFonts w:ascii="Times New Roman" w:hAnsi="Times New Roman"/>
          <w:szCs w:val="24"/>
        </w:rPr>
        <w:t xml:space="preserve">plus </w:t>
      </w:r>
      <w:r w:rsidR="00154DAC">
        <w:rPr>
          <w:rFonts w:ascii="Times New Roman" w:hAnsi="Times New Roman"/>
          <w:szCs w:val="24"/>
        </w:rPr>
        <w:t>five percent (</w:t>
      </w:r>
      <w:r w:rsidRPr="00321E60">
        <w:rPr>
          <w:rFonts w:ascii="Times New Roman" w:hAnsi="Times New Roman"/>
          <w:szCs w:val="24"/>
        </w:rPr>
        <w:t>5%</w:t>
      </w:r>
      <w:r w:rsidR="00154DAC">
        <w:rPr>
          <w:rFonts w:ascii="Times New Roman" w:hAnsi="Times New Roman"/>
          <w:szCs w:val="24"/>
        </w:rPr>
        <w:t>)</w:t>
      </w:r>
      <w:r w:rsidRPr="00321E60">
        <w:rPr>
          <w:rFonts w:ascii="Times New Roman" w:hAnsi="Times New Roman"/>
          <w:szCs w:val="24"/>
        </w:rPr>
        <w:t xml:space="preserve"> profit.</w:t>
      </w:r>
    </w:p>
    <w:p w14:paraId="41ECB6DF" w14:textId="77777777" w:rsidR="00321E60" w:rsidRPr="00321E60" w:rsidRDefault="00321E60" w:rsidP="00BF0ACF">
      <w:pPr>
        <w:jc w:val="both"/>
      </w:pPr>
    </w:p>
    <w:p w14:paraId="31305FC8" w14:textId="461BDB39" w:rsidR="00321E60" w:rsidRPr="00321E60" w:rsidRDefault="00321E60" w:rsidP="00BF0ACF">
      <w:pPr>
        <w:jc w:val="both"/>
        <w:rPr>
          <w:i/>
        </w:rPr>
      </w:pPr>
      <w:r w:rsidRPr="00321E60">
        <w:rPr>
          <w:i/>
        </w:rPr>
        <w:t xml:space="preserve">*Note: It is important for </w:t>
      </w:r>
      <w:r w:rsidR="00BF0ACF">
        <w:rPr>
          <w:i/>
        </w:rPr>
        <w:t xml:space="preserve">an </w:t>
      </w:r>
      <w:r w:rsidRPr="00321E60">
        <w:rPr>
          <w:i/>
        </w:rPr>
        <w:t xml:space="preserve">Ultimate Recipient, from the outset, to self-identify any related parties or Affiliated Persons who will be contracted to provide goods or perform services for completion of </w:t>
      </w:r>
      <w:r w:rsidR="00BF0ACF">
        <w:rPr>
          <w:i/>
        </w:rPr>
        <w:t>an Eligible Project</w:t>
      </w:r>
      <w:r w:rsidRPr="00321E60">
        <w:rPr>
          <w:i/>
        </w:rPr>
        <w:t xml:space="preserve">. For wholly owned subsidiaries of </w:t>
      </w:r>
      <w:r w:rsidR="00BF0ACF">
        <w:rPr>
          <w:i/>
        </w:rPr>
        <w:t xml:space="preserve">an </w:t>
      </w:r>
      <w:r w:rsidRPr="00321E60">
        <w:rPr>
          <w:i/>
        </w:rPr>
        <w:t xml:space="preserve">Ultimate </w:t>
      </w:r>
      <w:r w:rsidR="00062B12" w:rsidRPr="00321E60">
        <w:rPr>
          <w:i/>
        </w:rPr>
        <w:t>Recipient</w:t>
      </w:r>
      <w:r w:rsidRPr="00321E60">
        <w:rPr>
          <w:i/>
        </w:rPr>
        <w:t xml:space="preserve"> completing </w:t>
      </w:r>
      <w:r w:rsidR="00BF0ACF">
        <w:rPr>
          <w:i/>
        </w:rPr>
        <w:t>work on the Eligible Project</w:t>
      </w:r>
      <w:r w:rsidRPr="00321E60">
        <w:rPr>
          <w:i/>
        </w:rPr>
        <w:t>, its Eligible Costs incurred and paid will be claimed by the Ultimate Recipient on their behalf and costs are to be treated as if the wholly owned subsidiary is the</w:t>
      </w:r>
      <w:r w:rsidR="00BF0ACF">
        <w:rPr>
          <w:i/>
        </w:rPr>
        <w:t xml:space="preserve"> Ultimate</w:t>
      </w:r>
      <w:r w:rsidRPr="00321E60">
        <w:rPr>
          <w:i/>
        </w:rPr>
        <w:t xml:space="preserve"> Recipient.</w:t>
      </w:r>
    </w:p>
    <w:p w14:paraId="27D73C2C" w14:textId="77777777" w:rsidR="00321E60" w:rsidRPr="004379FC" w:rsidRDefault="00321E60" w:rsidP="00BF0ACF">
      <w:pPr>
        <w:pStyle w:val="ListParagraph"/>
      </w:pPr>
    </w:p>
    <w:p w14:paraId="072C2686" w14:textId="597B9AEB" w:rsidR="00321E60" w:rsidRPr="00321E60" w:rsidRDefault="00A01570" w:rsidP="006F2762">
      <w:pPr>
        <w:pStyle w:val="ListParagraph"/>
        <w:numPr>
          <w:ilvl w:val="0"/>
          <w:numId w:val="20"/>
        </w:numPr>
        <w:contextualSpacing/>
        <w:rPr>
          <w:rFonts w:ascii="Times New Roman" w:hAnsi="Times New Roman"/>
          <w:szCs w:val="24"/>
        </w:rPr>
      </w:pPr>
      <w:r>
        <w:rPr>
          <w:rFonts w:ascii="Times New Roman" w:hAnsi="Times New Roman"/>
          <w:b/>
          <w:szCs w:val="24"/>
        </w:rPr>
        <w:t>R</w:t>
      </w:r>
      <w:r w:rsidR="00321E60" w:rsidRPr="00321E60">
        <w:rPr>
          <w:rFonts w:ascii="Times New Roman" w:hAnsi="Times New Roman"/>
          <w:b/>
          <w:szCs w:val="24"/>
        </w:rPr>
        <w:t>eporting Responsibility</w:t>
      </w:r>
    </w:p>
    <w:p w14:paraId="43CEA18B" w14:textId="77777777" w:rsidR="00321E60" w:rsidRPr="00321E60" w:rsidRDefault="00321E60" w:rsidP="00BF0ACF">
      <w:pPr>
        <w:pStyle w:val="ListParagraph"/>
        <w:rPr>
          <w:rFonts w:ascii="Times New Roman" w:hAnsi="Times New Roman"/>
          <w:szCs w:val="24"/>
        </w:rPr>
      </w:pPr>
    </w:p>
    <w:p w14:paraId="69183A8B" w14:textId="2437E16D" w:rsidR="00321E60" w:rsidRPr="00321E60" w:rsidRDefault="00321E60" w:rsidP="00BF0ACF">
      <w:pPr>
        <w:pStyle w:val="ListParagraph"/>
        <w:rPr>
          <w:rFonts w:ascii="Times New Roman" w:hAnsi="Times New Roman"/>
          <w:szCs w:val="24"/>
        </w:rPr>
      </w:pPr>
      <w:r w:rsidRPr="00321E60">
        <w:rPr>
          <w:rFonts w:ascii="Times New Roman" w:hAnsi="Times New Roman"/>
          <w:szCs w:val="24"/>
        </w:rPr>
        <w:t xml:space="preserve">It is </w:t>
      </w:r>
      <w:r w:rsidR="00BF0ACF">
        <w:rPr>
          <w:rFonts w:ascii="Times New Roman" w:hAnsi="Times New Roman"/>
          <w:szCs w:val="24"/>
        </w:rPr>
        <w:t xml:space="preserve">an Ultimate </w:t>
      </w:r>
      <w:r w:rsidRPr="00321E60">
        <w:rPr>
          <w:rFonts w:ascii="Times New Roman" w:hAnsi="Times New Roman"/>
          <w:szCs w:val="24"/>
        </w:rPr>
        <w:t xml:space="preserve">Recipient’s responsibility to provide financial records, costing methods, management estimates and legitimate business causes to support the claimed costs to the satisfaction of </w:t>
      </w:r>
      <w:r w:rsidR="001A2A3C" w:rsidRPr="00B45A1A">
        <w:rPr>
          <w:rFonts w:ascii="Times New Roman" w:hAnsi="Times New Roman"/>
        </w:rPr>
        <w:t>Lead Recipients</w:t>
      </w:r>
      <w:r w:rsidR="00BF0ACF">
        <w:rPr>
          <w:rFonts w:ascii="Times New Roman" w:hAnsi="Times New Roman"/>
          <w:szCs w:val="24"/>
        </w:rPr>
        <w:t xml:space="preserve"> and </w:t>
      </w:r>
      <w:r w:rsidRPr="00321E60">
        <w:rPr>
          <w:rFonts w:ascii="Times New Roman" w:hAnsi="Times New Roman"/>
          <w:szCs w:val="24"/>
        </w:rPr>
        <w:t>the Minister.</w:t>
      </w:r>
    </w:p>
    <w:p w14:paraId="618AD9A9" w14:textId="77777777" w:rsidR="00321E60" w:rsidRPr="00321E60" w:rsidRDefault="00321E60" w:rsidP="00BF0ACF">
      <w:pPr>
        <w:pStyle w:val="ListParagraph"/>
        <w:rPr>
          <w:rFonts w:ascii="Times New Roman" w:hAnsi="Times New Roman"/>
          <w:szCs w:val="24"/>
        </w:rPr>
      </w:pPr>
    </w:p>
    <w:p w14:paraId="26CD0934" w14:textId="77777777" w:rsidR="00321E60" w:rsidRPr="00321E60" w:rsidRDefault="00321E60" w:rsidP="006F2762">
      <w:pPr>
        <w:pStyle w:val="ListParagraph"/>
        <w:numPr>
          <w:ilvl w:val="0"/>
          <w:numId w:val="20"/>
        </w:numPr>
        <w:contextualSpacing/>
        <w:rPr>
          <w:rFonts w:ascii="Times New Roman" w:hAnsi="Times New Roman"/>
          <w:szCs w:val="24"/>
        </w:rPr>
      </w:pPr>
      <w:r w:rsidRPr="00321E60">
        <w:rPr>
          <w:rFonts w:ascii="Times New Roman" w:hAnsi="Times New Roman"/>
          <w:b/>
          <w:szCs w:val="24"/>
        </w:rPr>
        <w:lastRenderedPageBreak/>
        <w:t>Eligible Cost Activities</w:t>
      </w:r>
    </w:p>
    <w:p w14:paraId="22E6DD72" w14:textId="77777777" w:rsidR="00321E60" w:rsidRPr="00321E60" w:rsidRDefault="00321E60" w:rsidP="00BF0ACF">
      <w:pPr>
        <w:pStyle w:val="ListParagraph"/>
        <w:rPr>
          <w:rFonts w:ascii="Times New Roman" w:hAnsi="Times New Roman"/>
          <w:b/>
          <w:szCs w:val="24"/>
        </w:rPr>
      </w:pPr>
    </w:p>
    <w:p w14:paraId="26384607" w14:textId="49B5BBEF" w:rsidR="00321E60" w:rsidRPr="00321E60" w:rsidRDefault="00321E60" w:rsidP="00BF0ACF">
      <w:pPr>
        <w:pStyle w:val="ListParagraph"/>
        <w:rPr>
          <w:rFonts w:ascii="Times New Roman" w:hAnsi="Times New Roman"/>
          <w:szCs w:val="24"/>
        </w:rPr>
      </w:pPr>
      <w:r w:rsidRPr="00321E60">
        <w:rPr>
          <w:rFonts w:ascii="Times New Roman" w:hAnsi="Times New Roman"/>
          <w:szCs w:val="24"/>
        </w:rPr>
        <w:t xml:space="preserve">For </w:t>
      </w:r>
      <w:r w:rsidR="00BF0ACF">
        <w:rPr>
          <w:rFonts w:ascii="Times New Roman" w:hAnsi="Times New Roman"/>
          <w:szCs w:val="24"/>
        </w:rPr>
        <w:t>an</w:t>
      </w:r>
      <w:r w:rsidRPr="00321E60">
        <w:rPr>
          <w:rFonts w:ascii="Times New Roman" w:hAnsi="Times New Roman"/>
          <w:szCs w:val="24"/>
        </w:rPr>
        <w:t xml:space="preserve"> Ultimate Recipient, Eligible Costs will generally include expenditures related to the following activities:</w:t>
      </w:r>
    </w:p>
    <w:p w14:paraId="57E33549" w14:textId="77777777" w:rsidR="00321E60" w:rsidRPr="00321E60" w:rsidRDefault="00321E60" w:rsidP="00BF0ACF">
      <w:pPr>
        <w:pStyle w:val="ListParagraph"/>
        <w:rPr>
          <w:rFonts w:ascii="Times New Roman" w:hAnsi="Times New Roman"/>
          <w:szCs w:val="24"/>
        </w:rPr>
      </w:pPr>
    </w:p>
    <w:p w14:paraId="42801AF2" w14:textId="77777777" w:rsidR="00321E60" w:rsidRPr="00321E60" w:rsidRDefault="00321E60" w:rsidP="006F2762">
      <w:pPr>
        <w:pStyle w:val="ListParagraph"/>
        <w:numPr>
          <w:ilvl w:val="0"/>
          <w:numId w:val="19"/>
        </w:numPr>
        <w:suppressAutoHyphens w:val="0"/>
        <w:ind w:left="567"/>
        <w:contextualSpacing/>
        <w:rPr>
          <w:rFonts w:ascii="Times New Roman" w:hAnsi="Times New Roman"/>
          <w:szCs w:val="24"/>
        </w:rPr>
      </w:pPr>
      <w:r w:rsidRPr="00321E60">
        <w:rPr>
          <w:rFonts w:ascii="Times New Roman" w:hAnsi="Times New Roman"/>
          <w:szCs w:val="24"/>
        </w:rPr>
        <w:t>Industrial research, including activities related to the discovery of new knowledge that aim to support the development of new technology-driven products, processes or services at early-stage technology readiness levels; and</w:t>
      </w:r>
    </w:p>
    <w:p w14:paraId="47967F32" w14:textId="77777777" w:rsidR="00321E60" w:rsidRPr="00321E60" w:rsidRDefault="00321E60" w:rsidP="00BF0ACF">
      <w:pPr>
        <w:pStyle w:val="ListParagraph"/>
        <w:ind w:left="567"/>
        <w:rPr>
          <w:rFonts w:ascii="Times New Roman" w:hAnsi="Times New Roman"/>
          <w:szCs w:val="24"/>
        </w:rPr>
      </w:pPr>
    </w:p>
    <w:p w14:paraId="739A6D5D" w14:textId="428A3A8E" w:rsidR="00321E60" w:rsidRPr="00321E60" w:rsidRDefault="00321E60" w:rsidP="006F2762">
      <w:pPr>
        <w:pStyle w:val="ListParagraph"/>
        <w:numPr>
          <w:ilvl w:val="0"/>
          <w:numId w:val="19"/>
        </w:numPr>
        <w:suppressAutoHyphens w:val="0"/>
        <w:ind w:left="567"/>
        <w:contextualSpacing/>
        <w:rPr>
          <w:rFonts w:ascii="Times New Roman" w:hAnsi="Times New Roman"/>
          <w:szCs w:val="24"/>
        </w:rPr>
      </w:pPr>
      <w:r w:rsidRPr="00321E60">
        <w:rPr>
          <w:rFonts w:ascii="Times New Roman" w:hAnsi="Times New Roman"/>
          <w:szCs w:val="24"/>
        </w:rPr>
        <w:t>Large-scale technology demonstration, including the advancement and development of new technologies into product-specific applications at mid-to-</w:t>
      </w:r>
      <w:proofErr w:type="gramStart"/>
      <w:r w:rsidRPr="00321E60">
        <w:rPr>
          <w:rFonts w:ascii="Times New Roman" w:hAnsi="Times New Roman"/>
          <w:szCs w:val="24"/>
        </w:rPr>
        <w:t>late</w:t>
      </w:r>
      <w:r w:rsidR="00BF0ACF">
        <w:rPr>
          <w:rFonts w:ascii="Times New Roman" w:hAnsi="Times New Roman"/>
          <w:szCs w:val="24"/>
        </w:rPr>
        <w:t xml:space="preserve"> </w:t>
      </w:r>
      <w:r w:rsidRPr="00321E60">
        <w:rPr>
          <w:rFonts w:ascii="Times New Roman" w:hAnsi="Times New Roman"/>
          <w:szCs w:val="24"/>
        </w:rPr>
        <w:t>stage</w:t>
      </w:r>
      <w:proofErr w:type="gramEnd"/>
      <w:r w:rsidRPr="00321E60">
        <w:rPr>
          <w:rFonts w:ascii="Times New Roman" w:hAnsi="Times New Roman"/>
          <w:szCs w:val="24"/>
        </w:rPr>
        <w:t xml:space="preserve"> technology readiness levels.</w:t>
      </w:r>
    </w:p>
    <w:p w14:paraId="06627E94" w14:textId="77777777" w:rsidR="00321E60" w:rsidRPr="00321E60" w:rsidRDefault="00321E60" w:rsidP="00BF0ACF">
      <w:pPr>
        <w:pStyle w:val="ListParagraph"/>
        <w:ind w:left="1800"/>
        <w:rPr>
          <w:rFonts w:ascii="Times New Roman" w:hAnsi="Times New Roman"/>
          <w:szCs w:val="24"/>
        </w:rPr>
      </w:pPr>
    </w:p>
    <w:p w14:paraId="0B9E9590" w14:textId="77777777" w:rsidR="00321E60" w:rsidRPr="00321E60" w:rsidRDefault="00321E60" w:rsidP="00BF0ACF">
      <w:pPr>
        <w:pStyle w:val="ListParagraph"/>
        <w:rPr>
          <w:rFonts w:ascii="Times New Roman" w:hAnsi="Times New Roman"/>
          <w:szCs w:val="24"/>
        </w:rPr>
      </w:pPr>
      <w:r w:rsidRPr="00321E60">
        <w:rPr>
          <w:rFonts w:ascii="Times New Roman" w:hAnsi="Times New Roman"/>
          <w:szCs w:val="24"/>
        </w:rPr>
        <w:t xml:space="preserve">Eligible Projects should cover a broad range of TRLs to support the development and growth of </w:t>
      </w:r>
      <w:proofErr w:type="gramStart"/>
      <w:r w:rsidRPr="00321E60">
        <w:rPr>
          <w:rFonts w:ascii="Times New Roman" w:hAnsi="Times New Roman"/>
          <w:szCs w:val="24"/>
        </w:rPr>
        <w:t>innovation</w:t>
      </w:r>
      <w:proofErr w:type="gramEnd"/>
      <w:r w:rsidRPr="00321E60">
        <w:rPr>
          <w:rFonts w:ascii="Times New Roman" w:hAnsi="Times New Roman"/>
          <w:szCs w:val="24"/>
        </w:rPr>
        <w:t xml:space="preserve"> ecosystems through activities from research to commercialization.</w:t>
      </w:r>
    </w:p>
    <w:p w14:paraId="5DDC65B7" w14:textId="77777777" w:rsidR="00321E60" w:rsidRPr="00321E60" w:rsidRDefault="00321E60" w:rsidP="00BF0ACF">
      <w:pPr>
        <w:jc w:val="both"/>
      </w:pPr>
    </w:p>
    <w:p w14:paraId="6B37045B" w14:textId="28057136" w:rsidR="00321E60" w:rsidRPr="004379FC" w:rsidRDefault="00321E60" w:rsidP="006F2762">
      <w:pPr>
        <w:pStyle w:val="ListParagraph"/>
        <w:numPr>
          <w:ilvl w:val="0"/>
          <w:numId w:val="20"/>
        </w:numPr>
        <w:contextualSpacing/>
        <w:rPr>
          <w:rFonts w:ascii="Times New Roman" w:hAnsi="Times New Roman"/>
        </w:rPr>
      </w:pPr>
      <w:r w:rsidRPr="00321E60">
        <w:rPr>
          <w:rFonts w:ascii="Times New Roman" w:hAnsi="Times New Roman"/>
          <w:b/>
          <w:szCs w:val="24"/>
        </w:rPr>
        <w:t>Eligible Cost Categories</w:t>
      </w:r>
    </w:p>
    <w:p w14:paraId="38AEFFF5" w14:textId="77777777" w:rsidR="00321E60" w:rsidRPr="00321E60" w:rsidRDefault="00321E60" w:rsidP="00BF0ACF">
      <w:pPr>
        <w:pStyle w:val="ListParagraph"/>
        <w:rPr>
          <w:rFonts w:ascii="Times New Roman" w:hAnsi="Times New Roman"/>
          <w:szCs w:val="24"/>
        </w:rPr>
      </w:pPr>
    </w:p>
    <w:p w14:paraId="2C9E3F3C" w14:textId="5B8D688E" w:rsidR="00321E60" w:rsidRPr="00321E60" w:rsidRDefault="00321E60" w:rsidP="00BF0ACF">
      <w:pPr>
        <w:pStyle w:val="ListParagraph"/>
        <w:rPr>
          <w:rFonts w:ascii="Times New Roman" w:hAnsi="Times New Roman"/>
          <w:szCs w:val="24"/>
        </w:rPr>
      </w:pPr>
      <w:r w:rsidRPr="00321E60">
        <w:rPr>
          <w:rFonts w:ascii="Times New Roman" w:hAnsi="Times New Roman"/>
          <w:szCs w:val="24"/>
        </w:rPr>
        <w:t>In performing the</w:t>
      </w:r>
      <w:r w:rsidR="00BF0ACF">
        <w:rPr>
          <w:rFonts w:ascii="Times New Roman" w:hAnsi="Times New Roman"/>
          <w:szCs w:val="24"/>
        </w:rPr>
        <w:t xml:space="preserve"> Eligible Project</w:t>
      </w:r>
      <w:r w:rsidRPr="00321E60">
        <w:rPr>
          <w:rFonts w:ascii="Times New Roman" w:hAnsi="Times New Roman"/>
          <w:szCs w:val="24"/>
        </w:rPr>
        <w:t xml:space="preserve">, Eligible Cost categories may include the following: </w:t>
      </w:r>
    </w:p>
    <w:p w14:paraId="4DECA37C" w14:textId="77777777" w:rsidR="00321E60" w:rsidRPr="00321E60" w:rsidRDefault="00321E60" w:rsidP="00BF0ACF">
      <w:pPr>
        <w:pStyle w:val="ListParagraph"/>
        <w:rPr>
          <w:rFonts w:ascii="Times New Roman" w:hAnsi="Times New Roman"/>
          <w:szCs w:val="24"/>
        </w:rPr>
      </w:pPr>
    </w:p>
    <w:p w14:paraId="0A4898DA" w14:textId="787B7E55" w:rsidR="00321E60" w:rsidRPr="00321E60" w:rsidRDefault="00321E60" w:rsidP="006F2762">
      <w:pPr>
        <w:pStyle w:val="ListParagraph"/>
        <w:numPr>
          <w:ilvl w:val="0"/>
          <w:numId w:val="21"/>
        </w:numPr>
        <w:ind w:left="426" w:hanging="426"/>
        <w:contextualSpacing/>
        <w:rPr>
          <w:rFonts w:ascii="Times New Roman" w:hAnsi="Times New Roman"/>
          <w:szCs w:val="24"/>
        </w:rPr>
      </w:pPr>
      <w:r w:rsidRPr="00321E60">
        <w:rPr>
          <w:rFonts w:ascii="Times New Roman" w:hAnsi="Times New Roman"/>
          <w:b/>
          <w:szCs w:val="24"/>
        </w:rPr>
        <w:t>Direct Labour:</w:t>
      </w:r>
      <w:r w:rsidRPr="00321E60">
        <w:rPr>
          <w:rFonts w:ascii="Times New Roman" w:hAnsi="Times New Roman"/>
          <w:szCs w:val="24"/>
        </w:rPr>
        <w:t xml:space="preserve"> meaning the portion of gross wages or salaries incurred and paid by </w:t>
      </w:r>
      <w:r w:rsidR="00BF0ACF">
        <w:rPr>
          <w:rFonts w:ascii="Times New Roman" w:hAnsi="Times New Roman"/>
          <w:szCs w:val="24"/>
        </w:rPr>
        <w:t xml:space="preserve">an </w:t>
      </w:r>
      <w:r w:rsidRPr="00321E60">
        <w:rPr>
          <w:rFonts w:ascii="Times New Roman" w:hAnsi="Times New Roman"/>
          <w:szCs w:val="24"/>
        </w:rPr>
        <w:t xml:space="preserve">Ultimate Recipient for eligible activities which can be specifically identified and measured as having been performed for the </w:t>
      </w:r>
      <w:r w:rsidR="00BF0ACF">
        <w:rPr>
          <w:rFonts w:ascii="Times New Roman" w:hAnsi="Times New Roman"/>
          <w:szCs w:val="24"/>
        </w:rPr>
        <w:t xml:space="preserve">Eligible Project </w:t>
      </w:r>
      <w:r w:rsidRPr="00321E60">
        <w:rPr>
          <w:rFonts w:ascii="Times New Roman" w:hAnsi="Times New Roman"/>
          <w:szCs w:val="24"/>
        </w:rPr>
        <w:t xml:space="preserve">and which is so identified and measured consistently by </w:t>
      </w:r>
      <w:r w:rsidR="00BF0ACF">
        <w:rPr>
          <w:rFonts w:ascii="Times New Roman" w:hAnsi="Times New Roman"/>
          <w:szCs w:val="24"/>
        </w:rPr>
        <w:t xml:space="preserve">an </w:t>
      </w:r>
      <w:r w:rsidRPr="00321E60">
        <w:rPr>
          <w:rFonts w:ascii="Times New Roman" w:hAnsi="Times New Roman"/>
          <w:szCs w:val="24"/>
        </w:rPr>
        <w:t>Ultimate Recipient</w:t>
      </w:r>
      <w:r w:rsidR="00BF0ACF">
        <w:rPr>
          <w:rFonts w:ascii="Times New Roman" w:hAnsi="Times New Roman"/>
          <w:szCs w:val="24"/>
        </w:rPr>
        <w:t>’s</w:t>
      </w:r>
      <w:r w:rsidRPr="00321E60">
        <w:rPr>
          <w:rFonts w:ascii="Times New Roman" w:hAnsi="Times New Roman"/>
          <w:szCs w:val="24"/>
        </w:rPr>
        <w:t xml:space="preserve"> cost accounting system. The cost accounting system should sufficiently prove the hours worked by employees are directly related to</w:t>
      </w:r>
      <w:r w:rsidR="00BF0ACF">
        <w:rPr>
          <w:rFonts w:ascii="Times New Roman" w:hAnsi="Times New Roman"/>
          <w:szCs w:val="24"/>
        </w:rPr>
        <w:t xml:space="preserve"> an Eligible Project</w:t>
      </w:r>
      <w:r w:rsidRPr="00321E60">
        <w:rPr>
          <w:rFonts w:ascii="Times New Roman" w:hAnsi="Times New Roman"/>
          <w:szCs w:val="24"/>
        </w:rPr>
        <w:t>.</w:t>
      </w:r>
    </w:p>
    <w:p w14:paraId="1E1C9DA4" w14:textId="77777777" w:rsidR="00321E60" w:rsidRPr="00321E60" w:rsidRDefault="00321E60" w:rsidP="00BF0ACF">
      <w:pPr>
        <w:suppressAutoHyphens/>
        <w:ind w:left="426" w:hanging="426"/>
        <w:jc w:val="both"/>
      </w:pPr>
    </w:p>
    <w:p w14:paraId="34EFAFD1" w14:textId="68A33398" w:rsidR="00321E60" w:rsidRPr="00321E60" w:rsidRDefault="00321E60" w:rsidP="006F2762">
      <w:pPr>
        <w:pStyle w:val="ListParagraph"/>
        <w:numPr>
          <w:ilvl w:val="0"/>
          <w:numId w:val="21"/>
        </w:numPr>
        <w:ind w:left="426" w:hanging="426"/>
        <w:contextualSpacing/>
        <w:rPr>
          <w:rFonts w:ascii="Times New Roman" w:hAnsi="Times New Roman"/>
          <w:szCs w:val="24"/>
        </w:rPr>
      </w:pPr>
      <w:r w:rsidRPr="00321E60">
        <w:rPr>
          <w:rFonts w:ascii="Times New Roman" w:hAnsi="Times New Roman"/>
          <w:b/>
          <w:szCs w:val="24"/>
        </w:rPr>
        <w:t>Subcontractors and Consultants:</w:t>
      </w:r>
      <w:r w:rsidRPr="00321E60">
        <w:rPr>
          <w:rFonts w:ascii="Times New Roman" w:hAnsi="Times New Roman"/>
          <w:szCs w:val="24"/>
        </w:rPr>
        <w:t xml:space="preserve"> meaning the costs of subcontracts or consultants incurred and paid for </w:t>
      </w:r>
      <w:r w:rsidR="00BF0ACF">
        <w:rPr>
          <w:rFonts w:ascii="Times New Roman" w:hAnsi="Times New Roman"/>
          <w:szCs w:val="24"/>
        </w:rPr>
        <w:t>an Eligible Project,</w:t>
      </w:r>
      <w:r w:rsidRPr="00321E60">
        <w:rPr>
          <w:rFonts w:ascii="Times New Roman" w:hAnsi="Times New Roman"/>
          <w:szCs w:val="24"/>
        </w:rPr>
        <w:t xml:space="preserve"> for work or services performed by an external third party, which can be specifically identified and measured as having been incurred and paid for</w:t>
      </w:r>
      <w:r w:rsidR="00BF0ACF">
        <w:rPr>
          <w:rFonts w:ascii="Times New Roman" w:hAnsi="Times New Roman"/>
          <w:szCs w:val="24"/>
        </w:rPr>
        <w:t xml:space="preserve"> the Eligible Project</w:t>
      </w:r>
      <w:r w:rsidRPr="00321E60">
        <w:rPr>
          <w:rFonts w:ascii="Times New Roman" w:hAnsi="Times New Roman"/>
          <w:szCs w:val="24"/>
        </w:rPr>
        <w:t xml:space="preserve">. </w:t>
      </w:r>
      <w:r w:rsidR="00BF0ACF">
        <w:rPr>
          <w:rFonts w:ascii="Times New Roman" w:hAnsi="Times New Roman"/>
          <w:szCs w:val="24"/>
        </w:rPr>
        <w:t xml:space="preserve">An </w:t>
      </w:r>
      <w:r w:rsidRPr="001C4F6D">
        <w:rPr>
          <w:rFonts w:ascii="Times New Roman" w:hAnsi="Times New Roman"/>
          <w:szCs w:val="24"/>
        </w:rPr>
        <w:t>Ultimate Recipient can</w:t>
      </w:r>
      <w:r w:rsidR="00C02F50">
        <w:rPr>
          <w:rFonts w:ascii="Times New Roman" w:hAnsi="Times New Roman"/>
          <w:szCs w:val="24"/>
        </w:rPr>
        <w:t xml:space="preserve"> also</w:t>
      </w:r>
      <w:r w:rsidRPr="001C4F6D">
        <w:rPr>
          <w:rFonts w:ascii="Times New Roman" w:hAnsi="Times New Roman"/>
          <w:szCs w:val="24"/>
        </w:rPr>
        <w:t xml:space="preserve"> be a Subcontractor</w:t>
      </w:r>
      <w:r w:rsidR="00C02F50">
        <w:rPr>
          <w:rFonts w:ascii="Times New Roman" w:hAnsi="Times New Roman"/>
          <w:szCs w:val="24"/>
        </w:rPr>
        <w:t xml:space="preserve"> in the same Network but not</w:t>
      </w:r>
      <w:r w:rsidRPr="001C4F6D">
        <w:rPr>
          <w:rFonts w:ascii="Times New Roman" w:hAnsi="Times New Roman"/>
          <w:szCs w:val="24"/>
        </w:rPr>
        <w:t xml:space="preserve"> on the</w:t>
      </w:r>
      <w:r w:rsidRPr="00321E60">
        <w:rPr>
          <w:rFonts w:ascii="Times New Roman" w:hAnsi="Times New Roman"/>
          <w:szCs w:val="24"/>
        </w:rPr>
        <w:t xml:space="preserve"> same Eligible Project.   </w:t>
      </w:r>
    </w:p>
    <w:p w14:paraId="6A38C282" w14:textId="77777777" w:rsidR="00321E60" w:rsidRPr="00321E60" w:rsidRDefault="00321E60" w:rsidP="00BF0ACF">
      <w:pPr>
        <w:pStyle w:val="ListParagraph"/>
        <w:ind w:left="426" w:hanging="426"/>
        <w:rPr>
          <w:rFonts w:ascii="Times New Roman" w:hAnsi="Times New Roman"/>
          <w:szCs w:val="24"/>
        </w:rPr>
      </w:pPr>
    </w:p>
    <w:p w14:paraId="1E8AF069" w14:textId="681A7156" w:rsidR="00321E60" w:rsidRPr="00321E60" w:rsidRDefault="00321E60" w:rsidP="00BF0ACF">
      <w:pPr>
        <w:suppressAutoHyphens/>
        <w:ind w:left="426"/>
        <w:jc w:val="both"/>
      </w:pPr>
      <w:r w:rsidRPr="00321E60">
        <w:t xml:space="preserve">The Indirect Cost (Overhead) rate calculation for </w:t>
      </w:r>
      <w:r w:rsidR="00BF0ACF">
        <w:t xml:space="preserve">an </w:t>
      </w:r>
      <w:r w:rsidRPr="00321E60">
        <w:t>Ultimate Recipient does not apply to bona fide Subcontractors and Consultants.</w:t>
      </w:r>
    </w:p>
    <w:p w14:paraId="5335B74C" w14:textId="77777777" w:rsidR="00321E60" w:rsidRPr="00321E60" w:rsidRDefault="00321E60" w:rsidP="00BF0ACF">
      <w:pPr>
        <w:suppressAutoHyphens/>
        <w:ind w:left="426" w:hanging="426"/>
        <w:jc w:val="both"/>
      </w:pPr>
    </w:p>
    <w:p w14:paraId="4EC5BF91" w14:textId="4CD86F6C" w:rsidR="00321E60" w:rsidRPr="00321E60" w:rsidRDefault="00321E60" w:rsidP="00BF0ACF">
      <w:pPr>
        <w:suppressAutoHyphens/>
        <w:ind w:left="426"/>
        <w:jc w:val="both"/>
      </w:pPr>
      <w:r w:rsidRPr="00321E60">
        <w:rPr>
          <w:i/>
        </w:rPr>
        <w:t xml:space="preserve">* Option: In the case of </w:t>
      </w:r>
      <w:r w:rsidR="00977CF3">
        <w:rPr>
          <w:i/>
        </w:rPr>
        <w:t xml:space="preserve">an </w:t>
      </w:r>
      <w:r w:rsidR="00F257D1">
        <w:rPr>
          <w:i/>
        </w:rPr>
        <w:t xml:space="preserve">Ultimate </w:t>
      </w:r>
      <w:r w:rsidRPr="00321E60">
        <w:rPr>
          <w:i/>
        </w:rPr>
        <w:t xml:space="preserve">Recipient with high Subcontractors and Consultants costs or low Direct Labour costs, Indirect Costs (Overhead) thresholds calculated to a maximum of </w:t>
      </w:r>
      <w:r w:rsidR="00BA68BD">
        <w:rPr>
          <w:i/>
        </w:rPr>
        <w:t>five percent (</w:t>
      </w:r>
      <w:r w:rsidRPr="00321E60">
        <w:rPr>
          <w:i/>
        </w:rPr>
        <w:t>5%</w:t>
      </w:r>
      <w:r w:rsidR="00BA68BD">
        <w:rPr>
          <w:i/>
        </w:rPr>
        <w:t>)</w:t>
      </w:r>
      <w:r w:rsidRPr="00321E60">
        <w:rPr>
          <w:i/>
        </w:rPr>
        <w:t xml:space="preserve"> on eligible Subcontractors and Consultants costs, but no more than </w:t>
      </w:r>
      <w:r w:rsidR="00BA68BD">
        <w:rPr>
          <w:i/>
        </w:rPr>
        <w:t>fifteen percent (</w:t>
      </w:r>
      <w:r w:rsidRPr="00321E60">
        <w:rPr>
          <w:i/>
        </w:rPr>
        <w:t>15%</w:t>
      </w:r>
      <w:r w:rsidR="00BA68BD">
        <w:rPr>
          <w:i/>
        </w:rPr>
        <w:t>)</w:t>
      </w:r>
      <w:r w:rsidRPr="00321E60">
        <w:rPr>
          <w:i/>
        </w:rPr>
        <w:t xml:space="preserve"> of total Eligible Supported Costs may apply. Such thresholds would be calculated for each </w:t>
      </w:r>
      <w:r w:rsidR="00977CF3">
        <w:rPr>
          <w:i/>
        </w:rPr>
        <w:t xml:space="preserve">Ultimate </w:t>
      </w:r>
      <w:r w:rsidRPr="00321E60">
        <w:rPr>
          <w:i/>
        </w:rPr>
        <w:t xml:space="preserve">Recipient and each individual Eligible Project if more than one Eligible Project is selected for an Ultimate Recipient. </w:t>
      </w:r>
    </w:p>
    <w:p w14:paraId="1352F92B" w14:textId="77777777" w:rsidR="00321E60" w:rsidRPr="00321E60" w:rsidRDefault="00321E60" w:rsidP="00BF0ACF">
      <w:pPr>
        <w:suppressAutoHyphens/>
        <w:ind w:left="426" w:hanging="426"/>
        <w:jc w:val="both"/>
      </w:pPr>
    </w:p>
    <w:p w14:paraId="712D91C7" w14:textId="548AFCA6" w:rsidR="00321E60" w:rsidRPr="00321E60" w:rsidRDefault="00321E60" w:rsidP="006F2762">
      <w:pPr>
        <w:pStyle w:val="ListParagraph"/>
        <w:numPr>
          <w:ilvl w:val="0"/>
          <w:numId w:val="21"/>
        </w:numPr>
        <w:ind w:left="426" w:hanging="426"/>
        <w:contextualSpacing/>
        <w:rPr>
          <w:rFonts w:ascii="Times New Roman" w:hAnsi="Times New Roman"/>
          <w:szCs w:val="24"/>
        </w:rPr>
      </w:pPr>
      <w:r w:rsidRPr="00321E60">
        <w:rPr>
          <w:rFonts w:ascii="Times New Roman" w:hAnsi="Times New Roman"/>
          <w:b/>
          <w:szCs w:val="24"/>
        </w:rPr>
        <w:t>Direct Materials:</w:t>
      </w:r>
      <w:r w:rsidRPr="00321E60">
        <w:rPr>
          <w:rFonts w:ascii="Times New Roman" w:hAnsi="Times New Roman"/>
          <w:szCs w:val="24"/>
        </w:rPr>
        <w:t xml:space="preserve"> meaning the cost of materials which are incurred and paid and can be specifically identified and measured as having been processed, manufactured and </w:t>
      </w:r>
      <w:r w:rsidRPr="00321E60">
        <w:rPr>
          <w:rFonts w:ascii="Times New Roman" w:hAnsi="Times New Roman"/>
          <w:szCs w:val="24"/>
        </w:rPr>
        <w:lastRenderedPageBreak/>
        <w:t>used in the performance of</w:t>
      </w:r>
      <w:r w:rsidR="00977CF3">
        <w:rPr>
          <w:rFonts w:ascii="Times New Roman" w:hAnsi="Times New Roman"/>
          <w:szCs w:val="24"/>
        </w:rPr>
        <w:t xml:space="preserve"> an Eligible Project</w:t>
      </w:r>
      <w:r w:rsidRPr="00321E60">
        <w:rPr>
          <w:rFonts w:ascii="Times New Roman" w:hAnsi="Times New Roman"/>
          <w:szCs w:val="24"/>
        </w:rPr>
        <w:t xml:space="preserve">, which are measured consistently by </w:t>
      </w:r>
      <w:r w:rsidR="00977CF3">
        <w:rPr>
          <w:rFonts w:ascii="Times New Roman" w:hAnsi="Times New Roman"/>
          <w:szCs w:val="24"/>
        </w:rPr>
        <w:t xml:space="preserve">an </w:t>
      </w:r>
      <w:r w:rsidRPr="00321E60">
        <w:rPr>
          <w:rFonts w:ascii="Times New Roman" w:hAnsi="Times New Roman"/>
          <w:szCs w:val="24"/>
        </w:rPr>
        <w:t>Ultimate Recipient</w:t>
      </w:r>
      <w:r w:rsidR="00977CF3">
        <w:rPr>
          <w:rFonts w:ascii="Times New Roman" w:hAnsi="Times New Roman"/>
          <w:szCs w:val="24"/>
        </w:rPr>
        <w:t>’s</w:t>
      </w:r>
      <w:r w:rsidRPr="00321E60">
        <w:rPr>
          <w:rFonts w:ascii="Times New Roman" w:hAnsi="Times New Roman"/>
          <w:szCs w:val="24"/>
        </w:rPr>
        <w:t xml:space="preserve"> cost accounting system. </w:t>
      </w:r>
    </w:p>
    <w:p w14:paraId="7C3E711B" w14:textId="77777777" w:rsidR="00321E60" w:rsidRPr="00321E60" w:rsidRDefault="00321E60" w:rsidP="00BF0ACF">
      <w:pPr>
        <w:suppressAutoHyphens/>
        <w:ind w:left="426" w:hanging="426"/>
        <w:jc w:val="both"/>
      </w:pPr>
    </w:p>
    <w:p w14:paraId="028615B8" w14:textId="7B4E794C" w:rsidR="00321E60" w:rsidRPr="00321E60" w:rsidRDefault="00321E60" w:rsidP="006F2762">
      <w:pPr>
        <w:pStyle w:val="ListParagraph"/>
        <w:numPr>
          <w:ilvl w:val="1"/>
          <w:numId w:val="17"/>
        </w:numPr>
        <w:ind w:left="993" w:hanging="426"/>
        <w:contextualSpacing/>
        <w:rPr>
          <w:rFonts w:ascii="Times New Roman" w:hAnsi="Times New Roman"/>
          <w:szCs w:val="24"/>
        </w:rPr>
      </w:pPr>
      <w:r w:rsidRPr="00321E60">
        <w:rPr>
          <w:rFonts w:ascii="Times New Roman" w:hAnsi="Times New Roman"/>
          <w:szCs w:val="24"/>
        </w:rPr>
        <w:t>Materials purchased solely for the activities of</w:t>
      </w:r>
      <w:r w:rsidR="00977CF3">
        <w:rPr>
          <w:rFonts w:ascii="Times New Roman" w:hAnsi="Times New Roman"/>
          <w:szCs w:val="24"/>
        </w:rPr>
        <w:t xml:space="preserve"> an Eligible Project</w:t>
      </w:r>
      <w:r w:rsidRPr="00321E60">
        <w:rPr>
          <w:rFonts w:ascii="Times New Roman" w:hAnsi="Times New Roman"/>
          <w:szCs w:val="24"/>
        </w:rPr>
        <w:t xml:space="preserve"> shall be at the net laid down cost to the Ultimate Recipient, net of any sale taxes and after any discounts offered by the suppliers. </w:t>
      </w:r>
    </w:p>
    <w:p w14:paraId="6CFBDF86" w14:textId="77777777" w:rsidR="00321E60" w:rsidRPr="00321E60" w:rsidRDefault="00321E60" w:rsidP="00BF0ACF">
      <w:pPr>
        <w:suppressAutoHyphens/>
        <w:ind w:left="993" w:hanging="426"/>
        <w:jc w:val="both"/>
      </w:pPr>
    </w:p>
    <w:p w14:paraId="15BB13EB" w14:textId="01F875F1" w:rsidR="00321E60" w:rsidRPr="00321E60" w:rsidRDefault="00321E60" w:rsidP="006F2762">
      <w:pPr>
        <w:pStyle w:val="ListParagraph"/>
        <w:numPr>
          <w:ilvl w:val="1"/>
          <w:numId w:val="17"/>
        </w:numPr>
        <w:ind w:left="993" w:hanging="426"/>
        <w:contextualSpacing/>
        <w:rPr>
          <w:rFonts w:ascii="Times New Roman" w:hAnsi="Times New Roman"/>
          <w:szCs w:val="24"/>
        </w:rPr>
      </w:pPr>
      <w:r w:rsidRPr="00321E60">
        <w:rPr>
          <w:rFonts w:ascii="Times New Roman" w:hAnsi="Times New Roman"/>
          <w:szCs w:val="24"/>
        </w:rPr>
        <w:t xml:space="preserve">Materials issued from </w:t>
      </w:r>
      <w:r w:rsidR="00977CF3">
        <w:rPr>
          <w:rFonts w:ascii="Times New Roman" w:hAnsi="Times New Roman"/>
          <w:szCs w:val="24"/>
        </w:rPr>
        <w:t xml:space="preserve">an </w:t>
      </w:r>
      <w:r w:rsidRPr="00321E60">
        <w:rPr>
          <w:rFonts w:ascii="Times New Roman" w:hAnsi="Times New Roman"/>
          <w:szCs w:val="24"/>
        </w:rPr>
        <w:t>Ultimate Recipient’s general stocks shall be measured in accordance with the material pricing method consistently used by the Ultimate Recipient.</w:t>
      </w:r>
    </w:p>
    <w:p w14:paraId="44F7C8B5" w14:textId="77777777" w:rsidR="00321E60" w:rsidRPr="00321E60" w:rsidRDefault="00321E60" w:rsidP="00BF0ACF">
      <w:pPr>
        <w:suppressAutoHyphens/>
        <w:ind w:left="426" w:hanging="426"/>
        <w:jc w:val="both"/>
      </w:pPr>
    </w:p>
    <w:p w14:paraId="70DB9347" w14:textId="2BB2401B" w:rsidR="00321E60" w:rsidRPr="008B5E86" w:rsidRDefault="00321E60" w:rsidP="00BF0ACF">
      <w:pPr>
        <w:suppressAutoHyphens/>
        <w:ind w:left="426"/>
        <w:jc w:val="both"/>
      </w:pPr>
      <w:r w:rsidRPr="008B5E86">
        <w:t>Direct Materials include, but are not limited to, items such as circuit boards, cables and metals, essentially any raw material that is “used up” by completing</w:t>
      </w:r>
      <w:r w:rsidR="00977CF3">
        <w:t xml:space="preserve"> an Eligible Project</w:t>
      </w:r>
      <w:r w:rsidRPr="008B5E86">
        <w:t>.</w:t>
      </w:r>
    </w:p>
    <w:p w14:paraId="32AE0E98" w14:textId="77777777" w:rsidR="00321E60" w:rsidRPr="00321E60" w:rsidRDefault="00321E60" w:rsidP="00BF0ACF">
      <w:pPr>
        <w:suppressAutoHyphens/>
        <w:ind w:left="426" w:hanging="426"/>
        <w:jc w:val="both"/>
      </w:pPr>
    </w:p>
    <w:p w14:paraId="5A72A42D" w14:textId="121A8C1D" w:rsidR="00321E60" w:rsidRPr="00321E60" w:rsidRDefault="00321E60" w:rsidP="006F2762">
      <w:pPr>
        <w:pStyle w:val="ListParagraph"/>
        <w:numPr>
          <w:ilvl w:val="0"/>
          <w:numId w:val="21"/>
        </w:numPr>
        <w:ind w:left="426" w:hanging="426"/>
        <w:contextualSpacing/>
        <w:rPr>
          <w:rFonts w:ascii="Times New Roman" w:hAnsi="Times New Roman"/>
          <w:szCs w:val="24"/>
        </w:rPr>
      </w:pPr>
      <w:r w:rsidRPr="00321E60">
        <w:rPr>
          <w:rFonts w:ascii="Times New Roman" w:hAnsi="Times New Roman"/>
          <w:b/>
          <w:szCs w:val="24"/>
        </w:rPr>
        <w:t>Equipment:</w:t>
      </w:r>
      <w:r w:rsidRPr="00321E60">
        <w:rPr>
          <w:rFonts w:ascii="Times New Roman" w:hAnsi="Times New Roman"/>
          <w:szCs w:val="24"/>
        </w:rPr>
        <w:t xml:space="preserve"> meaning the capital cost of Equipment, which are incurred and paid and can be specifically identified as having been purchased for </w:t>
      </w:r>
      <w:r w:rsidR="00977CF3">
        <w:rPr>
          <w:rFonts w:ascii="Times New Roman" w:hAnsi="Times New Roman"/>
          <w:szCs w:val="24"/>
        </w:rPr>
        <w:t xml:space="preserve">an Eligible Project </w:t>
      </w:r>
      <w:r w:rsidRPr="00321E60">
        <w:rPr>
          <w:rFonts w:ascii="Times New Roman" w:hAnsi="Times New Roman"/>
          <w:szCs w:val="24"/>
        </w:rPr>
        <w:t xml:space="preserve">and measured consistently by </w:t>
      </w:r>
      <w:r w:rsidR="00977CF3">
        <w:rPr>
          <w:rFonts w:ascii="Times New Roman" w:hAnsi="Times New Roman"/>
          <w:szCs w:val="24"/>
        </w:rPr>
        <w:t xml:space="preserve">an </w:t>
      </w:r>
      <w:r w:rsidRPr="00321E60">
        <w:rPr>
          <w:rFonts w:ascii="Times New Roman" w:hAnsi="Times New Roman"/>
          <w:szCs w:val="24"/>
        </w:rPr>
        <w:t>Ultimate Recipien</w:t>
      </w:r>
      <w:r w:rsidR="00977CF3">
        <w:rPr>
          <w:rFonts w:ascii="Times New Roman" w:hAnsi="Times New Roman"/>
          <w:szCs w:val="24"/>
        </w:rPr>
        <w:t>t’s</w:t>
      </w:r>
      <w:r w:rsidRPr="00321E60">
        <w:rPr>
          <w:rFonts w:ascii="Times New Roman" w:hAnsi="Times New Roman"/>
          <w:szCs w:val="24"/>
        </w:rPr>
        <w:t xml:space="preserve"> costing system. Significant Equipment required to complete </w:t>
      </w:r>
      <w:r w:rsidR="00533D73">
        <w:rPr>
          <w:rFonts w:ascii="Times New Roman" w:hAnsi="Times New Roman"/>
          <w:szCs w:val="24"/>
        </w:rPr>
        <w:t>an</w:t>
      </w:r>
      <w:r w:rsidRPr="00321E60">
        <w:rPr>
          <w:rFonts w:ascii="Times New Roman" w:hAnsi="Times New Roman"/>
          <w:szCs w:val="24"/>
        </w:rPr>
        <w:t xml:space="preserve"> </w:t>
      </w:r>
      <w:r w:rsidR="009B2438">
        <w:rPr>
          <w:rFonts w:ascii="Times New Roman" w:hAnsi="Times New Roman"/>
          <w:szCs w:val="24"/>
        </w:rPr>
        <w:t>Eligible</w:t>
      </w:r>
      <w:r w:rsidR="00977CF3">
        <w:rPr>
          <w:rFonts w:ascii="Times New Roman" w:hAnsi="Times New Roman"/>
          <w:szCs w:val="24"/>
        </w:rPr>
        <w:t xml:space="preserve"> Project </w:t>
      </w:r>
      <w:r w:rsidRPr="00321E60">
        <w:rPr>
          <w:rFonts w:ascii="Times New Roman" w:hAnsi="Times New Roman"/>
          <w:szCs w:val="24"/>
        </w:rPr>
        <w:t>should be detailed in</w:t>
      </w:r>
      <w:r w:rsidR="00533D73">
        <w:rPr>
          <w:rFonts w:ascii="Times New Roman" w:hAnsi="Times New Roman"/>
          <w:szCs w:val="24"/>
        </w:rPr>
        <w:t xml:space="preserve"> the Eligible Project’s</w:t>
      </w:r>
      <w:r w:rsidRPr="00321E60">
        <w:rPr>
          <w:rFonts w:ascii="Times New Roman" w:hAnsi="Times New Roman"/>
          <w:szCs w:val="24"/>
        </w:rPr>
        <w:t xml:space="preserve"> </w:t>
      </w:r>
      <w:r w:rsidR="00533D73">
        <w:rPr>
          <w:rFonts w:ascii="Times New Roman" w:hAnsi="Times New Roman"/>
          <w:szCs w:val="24"/>
        </w:rPr>
        <w:t>Schedule A (</w:t>
      </w:r>
      <w:r w:rsidR="00855CB3">
        <w:rPr>
          <w:rFonts w:ascii="Times New Roman" w:hAnsi="Times New Roman"/>
          <w:szCs w:val="24"/>
        </w:rPr>
        <w:t xml:space="preserve">Eligible </w:t>
      </w:r>
      <w:r w:rsidR="00533D73">
        <w:rPr>
          <w:rFonts w:ascii="Times New Roman" w:hAnsi="Times New Roman"/>
          <w:szCs w:val="24"/>
        </w:rPr>
        <w:t>Project Description)</w:t>
      </w:r>
      <w:r w:rsidRPr="00321E60">
        <w:rPr>
          <w:rFonts w:ascii="Times New Roman" w:hAnsi="Times New Roman"/>
          <w:szCs w:val="24"/>
        </w:rPr>
        <w:t>. See below scenarios for clarification of costs related to equipment:</w:t>
      </w:r>
    </w:p>
    <w:p w14:paraId="7B112CB5" w14:textId="77777777" w:rsidR="00321E60" w:rsidRPr="00321E60" w:rsidRDefault="00321E60" w:rsidP="00BF0ACF">
      <w:pPr>
        <w:suppressAutoHyphens/>
        <w:ind w:left="426" w:hanging="426"/>
        <w:jc w:val="both"/>
      </w:pPr>
    </w:p>
    <w:p w14:paraId="5CED1E34" w14:textId="5E2A8EB5" w:rsidR="00321E60" w:rsidRPr="00321E60" w:rsidRDefault="00321E60" w:rsidP="006F2762">
      <w:pPr>
        <w:pStyle w:val="ListParagraph"/>
        <w:numPr>
          <w:ilvl w:val="0"/>
          <w:numId w:val="22"/>
        </w:numPr>
        <w:ind w:left="993" w:hanging="426"/>
        <w:contextualSpacing/>
        <w:rPr>
          <w:rFonts w:ascii="Times New Roman" w:hAnsi="Times New Roman"/>
          <w:szCs w:val="24"/>
        </w:rPr>
      </w:pPr>
      <w:r w:rsidRPr="00321E60">
        <w:rPr>
          <w:rFonts w:ascii="Times New Roman" w:hAnsi="Times New Roman"/>
          <w:szCs w:val="24"/>
        </w:rPr>
        <w:t>If a</w:t>
      </w:r>
      <w:r w:rsidR="00533D73">
        <w:rPr>
          <w:rFonts w:ascii="Times New Roman" w:hAnsi="Times New Roman"/>
          <w:szCs w:val="24"/>
        </w:rPr>
        <w:t xml:space="preserve">n </w:t>
      </w:r>
      <w:r w:rsidR="00781A37" w:rsidRPr="00D051D6">
        <w:rPr>
          <w:rFonts w:ascii="Times New Roman" w:hAnsi="Times New Roman"/>
          <w:szCs w:val="24"/>
        </w:rPr>
        <w:t>Ultimate Recipient</w:t>
      </w:r>
      <w:r w:rsidRPr="00321E60">
        <w:rPr>
          <w:rFonts w:ascii="Times New Roman" w:hAnsi="Times New Roman"/>
          <w:szCs w:val="24"/>
        </w:rPr>
        <w:t xml:space="preserve"> has built the equipment themselves, the costs would be allocated to the appropriate cost categories (Direct Material, Direct Labour, etc.</w:t>
      </w:r>
      <w:proofErr w:type="gramStart"/>
      <w:r w:rsidRPr="00321E60">
        <w:rPr>
          <w:rFonts w:ascii="Times New Roman" w:hAnsi="Times New Roman"/>
          <w:szCs w:val="24"/>
        </w:rPr>
        <w:t>);</w:t>
      </w:r>
      <w:proofErr w:type="gramEnd"/>
    </w:p>
    <w:p w14:paraId="0FAC93E0" w14:textId="77777777" w:rsidR="00321E60" w:rsidRPr="00321E60" w:rsidRDefault="00321E60" w:rsidP="00BF0ACF">
      <w:pPr>
        <w:pStyle w:val="ListParagraph"/>
        <w:ind w:left="993" w:hanging="426"/>
        <w:rPr>
          <w:rFonts w:ascii="Times New Roman" w:hAnsi="Times New Roman"/>
          <w:szCs w:val="24"/>
        </w:rPr>
      </w:pPr>
    </w:p>
    <w:p w14:paraId="6AB1A9D3" w14:textId="3196E7CD" w:rsidR="00321E60" w:rsidRPr="002A455D" w:rsidRDefault="00321E60" w:rsidP="006F2762">
      <w:pPr>
        <w:pStyle w:val="ListParagraph"/>
        <w:numPr>
          <w:ilvl w:val="0"/>
          <w:numId w:val="22"/>
        </w:numPr>
        <w:ind w:left="993" w:hanging="426"/>
        <w:contextualSpacing/>
        <w:rPr>
          <w:rFonts w:ascii="Times New Roman" w:hAnsi="Times New Roman"/>
          <w:color w:val="000000" w:themeColor="text1"/>
          <w:szCs w:val="24"/>
        </w:rPr>
      </w:pPr>
      <w:r w:rsidRPr="00321E60">
        <w:rPr>
          <w:rFonts w:ascii="Times New Roman" w:hAnsi="Times New Roman"/>
          <w:szCs w:val="24"/>
        </w:rPr>
        <w:t>If a</w:t>
      </w:r>
      <w:r w:rsidR="00533D73">
        <w:rPr>
          <w:rFonts w:ascii="Times New Roman" w:hAnsi="Times New Roman"/>
          <w:szCs w:val="24"/>
        </w:rPr>
        <w:t xml:space="preserve">n </w:t>
      </w:r>
      <w:r w:rsidR="00781A37" w:rsidRPr="00D051D6">
        <w:rPr>
          <w:rFonts w:ascii="Times New Roman" w:hAnsi="Times New Roman"/>
          <w:szCs w:val="24"/>
        </w:rPr>
        <w:t xml:space="preserve">Ultimate Recipient </w:t>
      </w:r>
      <w:r w:rsidRPr="00321E60">
        <w:rPr>
          <w:rFonts w:ascii="Times New Roman" w:hAnsi="Times New Roman"/>
          <w:szCs w:val="24"/>
        </w:rPr>
        <w:t>has equipment built by a third party, the costs would be allocated to the Equipment category if readily identifiable, otherwise the equipment could be reported in Subcontractors</w:t>
      </w:r>
      <w:r w:rsidR="00533D73">
        <w:rPr>
          <w:rFonts w:ascii="Times New Roman" w:hAnsi="Times New Roman"/>
          <w:szCs w:val="24"/>
        </w:rPr>
        <w:t xml:space="preserve"> &amp; Consultants</w:t>
      </w:r>
      <w:r w:rsidRPr="00321E60">
        <w:rPr>
          <w:rFonts w:ascii="Times New Roman" w:hAnsi="Times New Roman"/>
          <w:szCs w:val="24"/>
        </w:rPr>
        <w:t xml:space="preserve"> </w:t>
      </w:r>
      <w:r w:rsidRPr="002A455D">
        <w:rPr>
          <w:rFonts w:ascii="Times New Roman" w:hAnsi="Times New Roman"/>
          <w:color w:val="000000" w:themeColor="text1"/>
          <w:szCs w:val="24"/>
        </w:rPr>
        <w:t>category; and</w:t>
      </w:r>
    </w:p>
    <w:p w14:paraId="3CCCFF5C" w14:textId="77777777" w:rsidR="00321E60" w:rsidRPr="00321E60" w:rsidRDefault="00321E60" w:rsidP="00BF0ACF">
      <w:pPr>
        <w:pStyle w:val="ListParagraph"/>
        <w:ind w:left="993" w:hanging="426"/>
        <w:rPr>
          <w:rFonts w:ascii="Times New Roman" w:hAnsi="Times New Roman"/>
          <w:szCs w:val="24"/>
        </w:rPr>
      </w:pPr>
    </w:p>
    <w:p w14:paraId="1F6D41FE" w14:textId="35003E57" w:rsidR="00321E60" w:rsidRPr="00321E60" w:rsidRDefault="00321E60" w:rsidP="006F2762">
      <w:pPr>
        <w:pStyle w:val="ListParagraph"/>
        <w:numPr>
          <w:ilvl w:val="0"/>
          <w:numId w:val="22"/>
        </w:numPr>
        <w:ind w:left="993" w:hanging="426"/>
        <w:contextualSpacing/>
        <w:rPr>
          <w:rFonts w:ascii="Times New Roman" w:hAnsi="Times New Roman"/>
          <w:szCs w:val="24"/>
        </w:rPr>
      </w:pPr>
      <w:r w:rsidRPr="00321E60">
        <w:rPr>
          <w:rFonts w:ascii="Times New Roman" w:hAnsi="Times New Roman"/>
          <w:szCs w:val="24"/>
        </w:rPr>
        <w:t>If a</w:t>
      </w:r>
      <w:r w:rsidR="00533D73">
        <w:rPr>
          <w:rFonts w:ascii="Times New Roman" w:hAnsi="Times New Roman"/>
          <w:szCs w:val="24"/>
        </w:rPr>
        <w:t xml:space="preserve">n </w:t>
      </w:r>
      <w:r w:rsidR="00781A37" w:rsidRPr="00D051D6">
        <w:rPr>
          <w:rFonts w:ascii="Times New Roman" w:hAnsi="Times New Roman"/>
          <w:szCs w:val="24"/>
        </w:rPr>
        <w:t>Ultimate Recipient</w:t>
      </w:r>
      <w:r w:rsidRPr="00321E60">
        <w:rPr>
          <w:rFonts w:ascii="Times New Roman" w:hAnsi="Times New Roman"/>
          <w:szCs w:val="24"/>
        </w:rPr>
        <w:t xml:space="preserve"> outright purchases a piece of equipment, the costs would be allocated to the Equipment category.</w:t>
      </w:r>
    </w:p>
    <w:p w14:paraId="3D897162" w14:textId="77777777" w:rsidR="00321E60" w:rsidRPr="00321E60" w:rsidRDefault="00321E60" w:rsidP="00BF0ACF">
      <w:pPr>
        <w:suppressAutoHyphens/>
        <w:ind w:left="426" w:hanging="426"/>
        <w:jc w:val="both"/>
      </w:pPr>
    </w:p>
    <w:p w14:paraId="5CCF9AB6" w14:textId="7A71BC27" w:rsidR="00321E60" w:rsidRPr="00321E60" w:rsidRDefault="00321E60" w:rsidP="00BF0ACF">
      <w:pPr>
        <w:suppressAutoHyphens/>
        <w:ind w:left="426"/>
        <w:jc w:val="both"/>
      </w:pPr>
      <w:r w:rsidRPr="00321E60">
        <w:t xml:space="preserve">Capital equipment acquired under </w:t>
      </w:r>
      <w:r w:rsidR="00533D73">
        <w:t>an Eligible Project</w:t>
      </w:r>
      <w:r w:rsidRPr="00321E60">
        <w:t xml:space="preserve"> Agreement may be subject to the Minister’s approval for disposal in accordance with the </w:t>
      </w:r>
      <w:r w:rsidRPr="00533D73">
        <w:t>Covenants Article</w:t>
      </w:r>
      <w:r w:rsidRPr="00321E60">
        <w:t xml:space="preserve"> in the Agreement.</w:t>
      </w:r>
    </w:p>
    <w:p w14:paraId="236F175A" w14:textId="77777777" w:rsidR="00321E60" w:rsidRPr="00321E60" w:rsidRDefault="00321E60" w:rsidP="00BF0ACF">
      <w:pPr>
        <w:suppressAutoHyphens/>
        <w:ind w:left="426"/>
        <w:jc w:val="both"/>
      </w:pPr>
    </w:p>
    <w:p w14:paraId="77DFAC5C" w14:textId="7C4962C8" w:rsidR="00321E60" w:rsidRPr="00321E60" w:rsidRDefault="00321E60" w:rsidP="00BF0ACF">
      <w:pPr>
        <w:suppressAutoHyphens/>
        <w:ind w:left="426"/>
        <w:jc w:val="both"/>
      </w:pPr>
      <w:r w:rsidRPr="00321E60">
        <w:t xml:space="preserve">Equipment costs include but are not limited to, the purchase of equipment necessary for </w:t>
      </w:r>
      <w:r w:rsidR="00533D73">
        <w:t>an Eligible Project</w:t>
      </w:r>
      <w:r w:rsidRPr="00321E60">
        <w:t>, costs to alter or modernize the equipment, costs to get the equipment into working order, and shipping costs.</w:t>
      </w:r>
    </w:p>
    <w:p w14:paraId="4C9AFD28" w14:textId="77777777" w:rsidR="00321E60" w:rsidRPr="00321E60" w:rsidRDefault="00321E60" w:rsidP="00BF0ACF">
      <w:pPr>
        <w:suppressAutoHyphens/>
        <w:ind w:left="426" w:hanging="426"/>
        <w:jc w:val="both"/>
      </w:pPr>
    </w:p>
    <w:p w14:paraId="70EEBBF9" w14:textId="10500200" w:rsidR="00321E60" w:rsidRPr="00321E60" w:rsidRDefault="00321E60" w:rsidP="006F2762">
      <w:pPr>
        <w:pStyle w:val="ListParagraph"/>
        <w:numPr>
          <w:ilvl w:val="0"/>
          <w:numId w:val="21"/>
        </w:numPr>
        <w:ind w:left="426" w:hanging="426"/>
        <w:contextualSpacing/>
        <w:rPr>
          <w:rFonts w:ascii="Times New Roman" w:hAnsi="Times New Roman"/>
          <w:szCs w:val="24"/>
        </w:rPr>
      </w:pPr>
      <w:r w:rsidRPr="00321E60">
        <w:rPr>
          <w:rFonts w:ascii="Times New Roman" w:hAnsi="Times New Roman"/>
          <w:b/>
          <w:szCs w:val="24"/>
        </w:rPr>
        <w:t>Land, Building and Building Improvement:</w:t>
      </w:r>
      <w:r w:rsidRPr="00321E60">
        <w:rPr>
          <w:rFonts w:ascii="Times New Roman" w:hAnsi="Times New Roman"/>
          <w:szCs w:val="24"/>
        </w:rPr>
        <w:t xml:space="preserve"> meaning the capital cost of land, buildings or building improvement that are incurred and paid, and are necessary to carry out </w:t>
      </w:r>
      <w:r w:rsidR="00827BF5">
        <w:rPr>
          <w:rFonts w:ascii="Times New Roman" w:hAnsi="Times New Roman"/>
          <w:szCs w:val="24"/>
        </w:rPr>
        <w:t>an Eligible Project</w:t>
      </w:r>
      <w:r w:rsidRPr="00321E60">
        <w:rPr>
          <w:rFonts w:ascii="Times New Roman" w:hAnsi="Times New Roman"/>
          <w:szCs w:val="24"/>
        </w:rPr>
        <w:t xml:space="preserve"> and have been approved by the Minister. Eligible building costs may include the acquisition costs, construction of new or the expansion of existing facilities, the development of testing facilities, investments in modern buildings, building and land leases (the incremental cost of leasing land during the </w:t>
      </w:r>
      <w:r w:rsidR="00827BF5">
        <w:rPr>
          <w:rFonts w:ascii="Times New Roman" w:hAnsi="Times New Roman"/>
          <w:szCs w:val="24"/>
        </w:rPr>
        <w:lastRenderedPageBreak/>
        <w:t>Eligible Project period</w:t>
      </w:r>
      <w:r w:rsidRPr="00321E60">
        <w:rPr>
          <w:rFonts w:ascii="Times New Roman" w:hAnsi="Times New Roman"/>
          <w:szCs w:val="24"/>
        </w:rPr>
        <w:t>), and permanent building improvement. See below scenarios for clarification of costs related to buildings:</w:t>
      </w:r>
    </w:p>
    <w:p w14:paraId="11AE3480" w14:textId="77777777" w:rsidR="00321E60" w:rsidRPr="00321E60" w:rsidRDefault="00321E60" w:rsidP="00BF0ACF">
      <w:pPr>
        <w:suppressAutoHyphens/>
        <w:ind w:left="426" w:hanging="426"/>
        <w:jc w:val="both"/>
      </w:pPr>
    </w:p>
    <w:p w14:paraId="6320BB7C" w14:textId="3028D1B3" w:rsidR="00321E60" w:rsidRPr="00321E60" w:rsidRDefault="00321E60" w:rsidP="006F2762">
      <w:pPr>
        <w:pStyle w:val="ListParagraph"/>
        <w:numPr>
          <w:ilvl w:val="0"/>
          <w:numId w:val="23"/>
        </w:numPr>
        <w:ind w:left="993" w:hanging="426"/>
        <w:contextualSpacing/>
        <w:rPr>
          <w:rFonts w:ascii="Times New Roman" w:hAnsi="Times New Roman"/>
          <w:szCs w:val="24"/>
        </w:rPr>
      </w:pPr>
      <w:r w:rsidRPr="00321E60">
        <w:rPr>
          <w:rFonts w:ascii="Times New Roman" w:hAnsi="Times New Roman"/>
          <w:szCs w:val="24"/>
        </w:rPr>
        <w:t>If a</w:t>
      </w:r>
      <w:r w:rsidR="00827BF5">
        <w:rPr>
          <w:rFonts w:ascii="Times New Roman" w:hAnsi="Times New Roman"/>
          <w:szCs w:val="24"/>
        </w:rPr>
        <w:t xml:space="preserve">n </w:t>
      </w:r>
      <w:r w:rsidR="00781A37" w:rsidRPr="00D051D6">
        <w:rPr>
          <w:rFonts w:ascii="Times New Roman" w:hAnsi="Times New Roman"/>
          <w:szCs w:val="24"/>
        </w:rPr>
        <w:t>Ultimate Recipient</w:t>
      </w:r>
      <w:r w:rsidRPr="00321E60">
        <w:rPr>
          <w:rFonts w:ascii="Times New Roman" w:hAnsi="Times New Roman"/>
          <w:szCs w:val="24"/>
        </w:rPr>
        <w:t xml:space="preserve"> has built the facility themselves, the costs would be allocated to the appropriate cost categories (Direct Material, Direct Labour, etc.</w:t>
      </w:r>
      <w:proofErr w:type="gramStart"/>
      <w:r w:rsidRPr="00321E60">
        <w:rPr>
          <w:rFonts w:ascii="Times New Roman" w:hAnsi="Times New Roman"/>
          <w:szCs w:val="24"/>
        </w:rPr>
        <w:t>);</w:t>
      </w:r>
      <w:proofErr w:type="gramEnd"/>
    </w:p>
    <w:p w14:paraId="79C56B98" w14:textId="77777777" w:rsidR="00321E60" w:rsidRPr="00321E60" w:rsidRDefault="00321E60" w:rsidP="00BF0ACF">
      <w:pPr>
        <w:pStyle w:val="ListParagraph"/>
        <w:ind w:left="993" w:hanging="426"/>
        <w:rPr>
          <w:rFonts w:ascii="Times New Roman" w:hAnsi="Times New Roman"/>
          <w:szCs w:val="24"/>
        </w:rPr>
      </w:pPr>
    </w:p>
    <w:p w14:paraId="25BDA779" w14:textId="0019E4C5" w:rsidR="00321E60" w:rsidRPr="00321E60" w:rsidRDefault="00321E60" w:rsidP="006F2762">
      <w:pPr>
        <w:pStyle w:val="ListParagraph"/>
        <w:numPr>
          <w:ilvl w:val="0"/>
          <w:numId w:val="23"/>
        </w:numPr>
        <w:ind w:left="993" w:hanging="426"/>
        <w:contextualSpacing/>
        <w:rPr>
          <w:rFonts w:ascii="Times New Roman" w:hAnsi="Times New Roman"/>
          <w:szCs w:val="24"/>
        </w:rPr>
      </w:pPr>
      <w:r w:rsidRPr="00321E60">
        <w:rPr>
          <w:rFonts w:ascii="Times New Roman" w:hAnsi="Times New Roman"/>
          <w:szCs w:val="24"/>
        </w:rPr>
        <w:t>If a</w:t>
      </w:r>
      <w:r w:rsidR="00827BF5">
        <w:rPr>
          <w:rFonts w:ascii="Times New Roman" w:hAnsi="Times New Roman"/>
          <w:szCs w:val="24"/>
        </w:rPr>
        <w:t xml:space="preserve">n </w:t>
      </w:r>
      <w:r w:rsidR="00781A37" w:rsidRPr="00D051D6">
        <w:rPr>
          <w:rFonts w:ascii="Times New Roman" w:hAnsi="Times New Roman"/>
          <w:szCs w:val="24"/>
        </w:rPr>
        <w:t>Ultimate Recipient</w:t>
      </w:r>
      <w:r w:rsidRPr="00321E60">
        <w:rPr>
          <w:rFonts w:ascii="Times New Roman" w:hAnsi="Times New Roman"/>
          <w:szCs w:val="24"/>
        </w:rPr>
        <w:t xml:space="preserve"> has a facility built by a third party, the costs would be allocated to the Subcontractors category; and</w:t>
      </w:r>
    </w:p>
    <w:p w14:paraId="77CE8D2B" w14:textId="77777777" w:rsidR="00321E60" w:rsidRPr="00C34872" w:rsidRDefault="00321E60" w:rsidP="00BF0ACF">
      <w:pPr>
        <w:pStyle w:val="ListParagraph"/>
        <w:ind w:left="993" w:hanging="426"/>
      </w:pPr>
    </w:p>
    <w:p w14:paraId="4A0A9E03" w14:textId="7798C985" w:rsidR="00321E60" w:rsidRPr="00321E60" w:rsidRDefault="00321E60" w:rsidP="006F2762">
      <w:pPr>
        <w:pStyle w:val="ListParagraph"/>
        <w:numPr>
          <w:ilvl w:val="0"/>
          <w:numId w:val="23"/>
        </w:numPr>
        <w:ind w:left="993" w:hanging="426"/>
        <w:contextualSpacing/>
        <w:rPr>
          <w:rFonts w:ascii="Times New Roman" w:hAnsi="Times New Roman"/>
          <w:szCs w:val="24"/>
        </w:rPr>
      </w:pPr>
      <w:r w:rsidRPr="00321E60">
        <w:rPr>
          <w:rFonts w:ascii="Times New Roman" w:hAnsi="Times New Roman"/>
          <w:szCs w:val="24"/>
        </w:rPr>
        <w:t>If a</w:t>
      </w:r>
      <w:r w:rsidR="00827BF5">
        <w:rPr>
          <w:rFonts w:ascii="Times New Roman" w:hAnsi="Times New Roman"/>
          <w:szCs w:val="24"/>
        </w:rPr>
        <w:t xml:space="preserve">n </w:t>
      </w:r>
      <w:r w:rsidR="00781A37" w:rsidRPr="00D051D6">
        <w:rPr>
          <w:rFonts w:ascii="Times New Roman" w:hAnsi="Times New Roman"/>
          <w:szCs w:val="24"/>
        </w:rPr>
        <w:t>Ultimate Recipient</w:t>
      </w:r>
      <w:r w:rsidRPr="00321E60">
        <w:rPr>
          <w:rFonts w:ascii="Times New Roman" w:hAnsi="Times New Roman"/>
          <w:szCs w:val="24"/>
        </w:rPr>
        <w:t xml:space="preserve"> outright purchases an already existing building, the costs would be allocated to the building category</w:t>
      </w:r>
      <w:r w:rsidR="00293398" w:rsidRPr="00D42743">
        <w:rPr>
          <w:rFonts w:ascii="Times New Roman" w:hAnsi="Times New Roman"/>
          <w:szCs w:val="24"/>
        </w:rPr>
        <w:t>.</w:t>
      </w:r>
    </w:p>
    <w:p w14:paraId="145CA871" w14:textId="77777777" w:rsidR="00321E60" w:rsidRPr="00321E60" w:rsidRDefault="00321E60" w:rsidP="00BF0ACF">
      <w:pPr>
        <w:suppressAutoHyphens/>
        <w:ind w:left="426" w:hanging="426"/>
        <w:jc w:val="both"/>
      </w:pPr>
    </w:p>
    <w:p w14:paraId="7C34CDDC" w14:textId="391E62C6" w:rsidR="00321E60" w:rsidRDefault="00321E60" w:rsidP="006F2762">
      <w:pPr>
        <w:pStyle w:val="ListParagraph"/>
        <w:numPr>
          <w:ilvl w:val="0"/>
          <w:numId w:val="21"/>
        </w:numPr>
        <w:ind w:left="426" w:hanging="426"/>
        <w:contextualSpacing/>
        <w:rPr>
          <w:rFonts w:ascii="Times New Roman" w:hAnsi="Times New Roman"/>
          <w:szCs w:val="24"/>
        </w:rPr>
      </w:pPr>
      <w:r w:rsidRPr="00321E60">
        <w:rPr>
          <w:rFonts w:ascii="Times New Roman" w:hAnsi="Times New Roman"/>
          <w:b/>
          <w:szCs w:val="24"/>
        </w:rPr>
        <w:t>Other Direct Costs:</w:t>
      </w:r>
      <w:r w:rsidRPr="00321E60">
        <w:rPr>
          <w:rFonts w:ascii="Times New Roman" w:hAnsi="Times New Roman"/>
          <w:szCs w:val="24"/>
        </w:rPr>
        <w:t xml:space="preserve"> meaning those eligible direct costs, not falling within the categories of direct cost mentioned above, but which are incurred and paid, and can be specifically identified and measured as having been incurred and paid by </w:t>
      </w:r>
      <w:r w:rsidR="00827BF5">
        <w:rPr>
          <w:rFonts w:ascii="Times New Roman" w:hAnsi="Times New Roman"/>
          <w:szCs w:val="24"/>
        </w:rPr>
        <w:t xml:space="preserve">an </w:t>
      </w:r>
      <w:r w:rsidRPr="00321E60">
        <w:rPr>
          <w:rFonts w:ascii="Times New Roman" w:hAnsi="Times New Roman"/>
          <w:szCs w:val="24"/>
        </w:rPr>
        <w:t xml:space="preserve">Ultimate Recipient for the activities of </w:t>
      </w:r>
      <w:r w:rsidR="00827BF5">
        <w:rPr>
          <w:rFonts w:ascii="Times New Roman" w:hAnsi="Times New Roman"/>
          <w:szCs w:val="24"/>
        </w:rPr>
        <w:t>an Eligible Project</w:t>
      </w:r>
      <w:r w:rsidRPr="00321E60">
        <w:rPr>
          <w:rFonts w:ascii="Times New Roman" w:hAnsi="Times New Roman"/>
          <w:color w:val="F79646" w:themeColor="accent6"/>
          <w:szCs w:val="24"/>
        </w:rPr>
        <w:t xml:space="preserve"> </w:t>
      </w:r>
      <w:r w:rsidRPr="00321E60">
        <w:rPr>
          <w:rFonts w:ascii="Times New Roman" w:hAnsi="Times New Roman"/>
          <w:szCs w:val="24"/>
        </w:rPr>
        <w:t>and which are so identified and measured consistently by the Ultimate Recipient’s costing system.</w:t>
      </w:r>
    </w:p>
    <w:p w14:paraId="2F9AFC99" w14:textId="77777777" w:rsidR="00827BF5" w:rsidRPr="00321E60" w:rsidRDefault="00827BF5" w:rsidP="00827BF5">
      <w:pPr>
        <w:pStyle w:val="ListParagraph"/>
        <w:ind w:left="426"/>
        <w:contextualSpacing/>
        <w:rPr>
          <w:rFonts w:ascii="Times New Roman" w:hAnsi="Times New Roman"/>
          <w:szCs w:val="24"/>
        </w:rPr>
      </w:pPr>
    </w:p>
    <w:p w14:paraId="17762597" w14:textId="76E59DDD" w:rsidR="00321E60" w:rsidRPr="00BB13F7" w:rsidRDefault="00321E60" w:rsidP="006F2762">
      <w:pPr>
        <w:pStyle w:val="ListParagraph"/>
        <w:numPr>
          <w:ilvl w:val="0"/>
          <w:numId w:val="21"/>
        </w:numPr>
        <w:ind w:left="426" w:hanging="426"/>
        <w:contextualSpacing/>
        <w:rPr>
          <w:b/>
        </w:rPr>
      </w:pPr>
      <w:r w:rsidRPr="00321E60">
        <w:rPr>
          <w:rFonts w:ascii="Times New Roman" w:hAnsi="Times New Roman"/>
          <w:b/>
          <w:szCs w:val="24"/>
        </w:rPr>
        <w:t>Travel and Outreach Costs</w:t>
      </w:r>
      <w:r w:rsidR="00B77951">
        <w:rPr>
          <w:rFonts w:ascii="Times New Roman" w:hAnsi="Times New Roman"/>
          <w:b/>
          <w:szCs w:val="24"/>
        </w:rPr>
        <w:t>:</w:t>
      </w:r>
      <w:r w:rsidRPr="00BB13F7">
        <w:rPr>
          <w:rFonts w:ascii="Times New Roman" w:hAnsi="Times New Roman"/>
          <w:b/>
        </w:rPr>
        <w:t xml:space="preserve"> </w:t>
      </w:r>
      <w:r w:rsidRPr="00BB13F7">
        <w:rPr>
          <w:rFonts w:ascii="Times New Roman" w:hAnsi="Times New Roman"/>
        </w:rPr>
        <w:t xml:space="preserve">meaning those eligible direct costs incurred and paid by </w:t>
      </w:r>
      <w:r w:rsidR="00D94C0E">
        <w:rPr>
          <w:rFonts w:ascii="Times New Roman" w:hAnsi="Times New Roman"/>
        </w:rPr>
        <w:t>an Ultimate</w:t>
      </w:r>
      <w:r w:rsidRPr="00BB13F7">
        <w:rPr>
          <w:rFonts w:ascii="Times New Roman" w:hAnsi="Times New Roman"/>
        </w:rPr>
        <w:t xml:space="preserve"> Recipient that are directly related to </w:t>
      </w:r>
      <w:r w:rsidR="00D94C0E">
        <w:rPr>
          <w:rFonts w:ascii="Times New Roman" w:hAnsi="Times New Roman"/>
          <w:bCs/>
          <w:szCs w:val="24"/>
        </w:rPr>
        <w:t>an Eligible Project</w:t>
      </w:r>
      <w:r w:rsidRPr="00B77951">
        <w:rPr>
          <w:rFonts w:ascii="Times New Roman" w:hAnsi="Times New Roman"/>
          <w:bCs/>
          <w:szCs w:val="24"/>
        </w:rPr>
        <w:t xml:space="preserve">. </w:t>
      </w:r>
      <w:r w:rsidRPr="00BB13F7">
        <w:rPr>
          <w:rFonts w:ascii="Times New Roman" w:hAnsi="Times New Roman"/>
        </w:rPr>
        <w:t>Travel expenses shall be appropriate, economical</w:t>
      </w:r>
      <w:r w:rsidRPr="00B77951">
        <w:rPr>
          <w:rFonts w:ascii="Times New Roman" w:hAnsi="Times New Roman"/>
          <w:bCs/>
          <w:szCs w:val="24"/>
        </w:rPr>
        <w:t>,</w:t>
      </w:r>
      <w:r w:rsidRPr="00BB13F7">
        <w:rPr>
          <w:rFonts w:ascii="Times New Roman" w:hAnsi="Times New Roman"/>
        </w:rPr>
        <w:t xml:space="preserve"> reasonable </w:t>
      </w:r>
      <w:r w:rsidRPr="00B77951">
        <w:rPr>
          <w:rFonts w:ascii="Times New Roman" w:hAnsi="Times New Roman"/>
          <w:bCs/>
          <w:szCs w:val="24"/>
        </w:rPr>
        <w:t>and</w:t>
      </w:r>
      <w:r w:rsidRPr="00BB13F7">
        <w:rPr>
          <w:rFonts w:ascii="Times New Roman" w:hAnsi="Times New Roman"/>
        </w:rPr>
        <w:t xml:space="preserve"> available to most of the employees of </w:t>
      </w:r>
      <w:r w:rsidR="00D94C0E">
        <w:rPr>
          <w:rFonts w:ascii="Times New Roman" w:hAnsi="Times New Roman"/>
        </w:rPr>
        <w:t xml:space="preserve">an </w:t>
      </w:r>
      <w:r w:rsidRPr="00B77951">
        <w:rPr>
          <w:rFonts w:ascii="Times New Roman" w:hAnsi="Times New Roman"/>
          <w:bCs/>
          <w:szCs w:val="24"/>
        </w:rPr>
        <w:t xml:space="preserve">Ultimate </w:t>
      </w:r>
      <w:r w:rsidRPr="00BB13F7">
        <w:rPr>
          <w:rFonts w:ascii="Times New Roman" w:hAnsi="Times New Roman"/>
        </w:rPr>
        <w:t>Recipient. Travel costs can be claimed, to the maximum allowance, as per the conditions in the national joint council directive or treasury board policies.</w:t>
      </w:r>
    </w:p>
    <w:p w14:paraId="2A8CC09D" w14:textId="77777777" w:rsidR="00321E60" w:rsidRPr="00321E60" w:rsidRDefault="00321E60" w:rsidP="00BF0ACF">
      <w:pPr>
        <w:pStyle w:val="ListParagraph"/>
        <w:ind w:left="426" w:hanging="426"/>
        <w:rPr>
          <w:rFonts w:ascii="Times New Roman" w:hAnsi="Times New Roman"/>
          <w:szCs w:val="24"/>
        </w:rPr>
      </w:pPr>
    </w:p>
    <w:p w14:paraId="765EC1A2" w14:textId="5485A839" w:rsidR="00321E60" w:rsidRPr="00C34872" w:rsidRDefault="00321E60" w:rsidP="00BF0ACF">
      <w:pPr>
        <w:pStyle w:val="ListParagraph"/>
        <w:ind w:left="426"/>
      </w:pPr>
      <w:r w:rsidRPr="00BB13F7">
        <w:rPr>
          <w:rFonts w:ascii="Times New Roman" w:hAnsi="Times New Roman"/>
        </w:rPr>
        <w:t xml:space="preserve">A copy of </w:t>
      </w:r>
      <w:r w:rsidR="00C370A3">
        <w:rPr>
          <w:rFonts w:ascii="Times New Roman" w:hAnsi="Times New Roman"/>
        </w:rPr>
        <w:t xml:space="preserve">an </w:t>
      </w:r>
      <w:r w:rsidRPr="00321E60">
        <w:rPr>
          <w:rFonts w:ascii="Times New Roman" w:hAnsi="Times New Roman"/>
          <w:szCs w:val="24"/>
        </w:rPr>
        <w:t>Ultimate</w:t>
      </w:r>
      <w:r w:rsidRPr="00BB13F7">
        <w:rPr>
          <w:rFonts w:ascii="Times New Roman" w:hAnsi="Times New Roman"/>
        </w:rPr>
        <w:t xml:space="preserve"> Recipient’s travel policy may be required for review by the SIF program during the claim process. </w:t>
      </w:r>
    </w:p>
    <w:p w14:paraId="2C375BAA" w14:textId="77777777" w:rsidR="00321E60" w:rsidRPr="00C34872" w:rsidRDefault="00321E60" w:rsidP="00BF0ACF">
      <w:pPr>
        <w:pStyle w:val="ListParagraph"/>
        <w:ind w:left="1080"/>
      </w:pPr>
    </w:p>
    <w:p w14:paraId="62C44D51" w14:textId="4F219478" w:rsidR="00321E60" w:rsidRPr="00321E60" w:rsidRDefault="00321E60" w:rsidP="006F2762">
      <w:pPr>
        <w:pStyle w:val="ListParagraph"/>
        <w:numPr>
          <w:ilvl w:val="0"/>
          <w:numId w:val="20"/>
        </w:numPr>
        <w:contextualSpacing/>
        <w:rPr>
          <w:rFonts w:ascii="Times New Roman" w:hAnsi="Times New Roman"/>
          <w:szCs w:val="24"/>
        </w:rPr>
      </w:pPr>
      <w:r w:rsidRPr="00321E60">
        <w:rPr>
          <w:rFonts w:ascii="Times New Roman" w:hAnsi="Times New Roman"/>
          <w:b/>
          <w:szCs w:val="24"/>
        </w:rPr>
        <w:t>Indirect Costs (Overhead)</w:t>
      </w:r>
      <w:r w:rsidRPr="00321E60">
        <w:rPr>
          <w:rFonts w:ascii="Times New Roman" w:hAnsi="Times New Roman"/>
          <w:szCs w:val="24"/>
        </w:rPr>
        <w:t xml:space="preserve"> </w:t>
      </w:r>
    </w:p>
    <w:p w14:paraId="1FD6FDFC" w14:textId="77777777" w:rsidR="00321E60" w:rsidRPr="00BB13F7" w:rsidRDefault="00321E60" w:rsidP="00BF0ACF">
      <w:pPr>
        <w:pStyle w:val="ListParagraph"/>
        <w:rPr>
          <w:rFonts w:ascii="Times New Roman" w:hAnsi="Times New Roman"/>
        </w:rPr>
      </w:pPr>
    </w:p>
    <w:p w14:paraId="15DA730F" w14:textId="5D176432" w:rsidR="00321E60" w:rsidRPr="00321E60" w:rsidRDefault="00321E60" w:rsidP="00BF0ACF">
      <w:pPr>
        <w:pStyle w:val="ListParagraph"/>
        <w:rPr>
          <w:rFonts w:ascii="Times New Roman" w:hAnsi="Times New Roman"/>
          <w:szCs w:val="24"/>
        </w:rPr>
      </w:pPr>
      <w:r w:rsidRPr="00321E60">
        <w:rPr>
          <w:rFonts w:ascii="Times New Roman" w:hAnsi="Times New Roman"/>
          <w:szCs w:val="24"/>
        </w:rPr>
        <w:t xml:space="preserve">Indirect Costs (Overhead) are those costs which, though necessarily having been incurred and paid by </w:t>
      </w:r>
      <w:r w:rsidR="00977CF3">
        <w:rPr>
          <w:rFonts w:ascii="Times New Roman" w:hAnsi="Times New Roman"/>
          <w:szCs w:val="24"/>
        </w:rPr>
        <w:t xml:space="preserve">an </w:t>
      </w:r>
      <w:r w:rsidRPr="00321E60">
        <w:rPr>
          <w:rFonts w:ascii="Times New Roman" w:hAnsi="Times New Roman"/>
          <w:szCs w:val="24"/>
        </w:rPr>
        <w:t xml:space="preserve">Ultimate Recipient for the conduct of </w:t>
      </w:r>
      <w:r w:rsidR="00977CF3">
        <w:rPr>
          <w:rFonts w:ascii="Times New Roman" w:hAnsi="Times New Roman"/>
          <w:szCs w:val="24"/>
        </w:rPr>
        <w:t>its</w:t>
      </w:r>
      <w:r w:rsidRPr="00321E60">
        <w:rPr>
          <w:rFonts w:ascii="Times New Roman" w:hAnsi="Times New Roman"/>
          <w:szCs w:val="24"/>
        </w:rPr>
        <w:t xml:space="preserve"> business in general, cannot be identified and measured as directly applicable to the carrying out of </w:t>
      </w:r>
      <w:r w:rsidR="00977CF3">
        <w:rPr>
          <w:rFonts w:ascii="Times New Roman" w:hAnsi="Times New Roman"/>
          <w:szCs w:val="24"/>
        </w:rPr>
        <w:t>an Eligible Project</w:t>
      </w:r>
      <w:r w:rsidRPr="00321E60">
        <w:rPr>
          <w:rFonts w:ascii="Times New Roman" w:hAnsi="Times New Roman"/>
          <w:szCs w:val="24"/>
        </w:rPr>
        <w:t>.</w:t>
      </w:r>
    </w:p>
    <w:p w14:paraId="787CB700" w14:textId="77777777" w:rsidR="00321E60" w:rsidRPr="00321E60" w:rsidRDefault="00321E60" w:rsidP="00BF0ACF">
      <w:pPr>
        <w:pStyle w:val="ListParagraph"/>
        <w:rPr>
          <w:rFonts w:ascii="Times New Roman" w:hAnsi="Times New Roman"/>
          <w:szCs w:val="24"/>
        </w:rPr>
      </w:pPr>
    </w:p>
    <w:p w14:paraId="63856FD0" w14:textId="77777777" w:rsidR="00321E60" w:rsidRPr="00321E60" w:rsidRDefault="00321E60" w:rsidP="00BF0ACF">
      <w:pPr>
        <w:jc w:val="both"/>
      </w:pPr>
      <w:r w:rsidRPr="00321E60">
        <w:t>Indirect Costs (Overhead) include, but are not limited to:</w:t>
      </w:r>
    </w:p>
    <w:p w14:paraId="111F5F4C" w14:textId="77777777" w:rsidR="00321E60" w:rsidRPr="00321E60" w:rsidRDefault="00321E60" w:rsidP="00BF0ACF">
      <w:pPr>
        <w:ind w:left="720"/>
        <w:jc w:val="both"/>
      </w:pPr>
    </w:p>
    <w:p w14:paraId="7B97AD30" w14:textId="1B5FB01F" w:rsidR="00321E60" w:rsidRPr="00321E60" w:rsidRDefault="00321E60" w:rsidP="006F2762">
      <w:pPr>
        <w:widowControl/>
        <w:numPr>
          <w:ilvl w:val="0"/>
          <w:numId w:val="2"/>
        </w:numPr>
        <w:tabs>
          <w:tab w:val="clear" w:pos="786"/>
          <w:tab w:val="num" w:pos="1276"/>
        </w:tabs>
        <w:ind w:left="567" w:hanging="540"/>
        <w:jc w:val="both"/>
        <w:rPr>
          <w:i/>
          <w:iCs/>
          <w:lang w:val="en-US"/>
        </w:rPr>
      </w:pPr>
      <w:bookmarkStart w:id="52" w:name="_DV_M728"/>
      <w:bookmarkEnd w:id="52"/>
      <w:r w:rsidRPr="00321E60">
        <w:t xml:space="preserve">Indirect materials and supplies </w:t>
      </w:r>
      <w:r w:rsidRPr="00321E60">
        <w:rPr>
          <w:lang w:val="en-US"/>
        </w:rPr>
        <w:t xml:space="preserve">including but not limited to, supplies of low-value, high-usage and consumable items, such as paintbrushes and safety supplies, which meet the definition of Direct Material costs but for which it is commercially unreasonable, in the context of the activities of </w:t>
      </w:r>
      <w:r w:rsidR="00977CF3">
        <w:rPr>
          <w:lang w:val="en-US"/>
        </w:rPr>
        <w:t>an Eligible Project</w:t>
      </w:r>
      <w:r w:rsidRPr="00321E60">
        <w:rPr>
          <w:lang w:val="en-US"/>
        </w:rPr>
        <w:t>, to account for their costs in the manner prescribed for Direct Costs</w:t>
      </w:r>
      <w:r w:rsidR="00977CF3">
        <w:rPr>
          <w:lang w:val="en-US"/>
        </w:rPr>
        <w:t xml:space="preserve"> (e.g., c</w:t>
      </w:r>
      <w:proofErr w:type="spellStart"/>
      <w:r w:rsidRPr="00321E60">
        <w:t>osts</w:t>
      </w:r>
      <w:proofErr w:type="spellEnd"/>
      <w:r w:rsidRPr="00321E60">
        <w:t xml:space="preserve"> such as stationery, office supplies, postage and other necessary administration and management expenses, small tools, such as ladders, drills, paint sprayer, </w:t>
      </w:r>
      <w:r w:rsidRPr="00321E60">
        <w:rPr>
          <w:lang w:val="en-US"/>
        </w:rPr>
        <w:t>and general inventory build-up</w:t>
      </w:r>
      <w:r w:rsidR="00977CF3">
        <w:rPr>
          <w:lang w:val="en-US"/>
        </w:rPr>
        <w:t>)</w:t>
      </w:r>
      <w:r w:rsidRPr="00321E60">
        <w:rPr>
          <w:lang w:val="en-US"/>
        </w:rPr>
        <w:t>;</w:t>
      </w:r>
    </w:p>
    <w:p w14:paraId="04DC0EB1" w14:textId="77777777" w:rsidR="00321E60" w:rsidRPr="00321E60" w:rsidRDefault="00321E60" w:rsidP="00BF0ACF">
      <w:pPr>
        <w:tabs>
          <w:tab w:val="num" w:pos="1276"/>
        </w:tabs>
        <w:ind w:left="567"/>
        <w:jc w:val="both"/>
        <w:rPr>
          <w:i/>
          <w:iCs/>
          <w:lang w:val="en-US"/>
        </w:rPr>
      </w:pPr>
    </w:p>
    <w:p w14:paraId="092C4058" w14:textId="2E038E54" w:rsidR="00321E60" w:rsidRPr="00321E60" w:rsidRDefault="00321E60" w:rsidP="006F2762">
      <w:pPr>
        <w:widowControl/>
        <w:numPr>
          <w:ilvl w:val="0"/>
          <w:numId w:val="2"/>
        </w:numPr>
        <w:tabs>
          <w:tab w:val="clear" w:pos="786"/>
          <w:tab w:val="num" w:pos="1276"/>
        </w:tabs>
        <w:ind w:left="567" w:hanging="540"/>
        <w:jc w:val="both"/>
      </w:pPr>
      <w:bookmarkStart w:id="53" w:name="_DV_M729"/>
      <w:bookmarkEnd w:id="53"/>
      <w:r w:rsidRPr="00321E60">
        <w:rPr>
          <w:lang w:val="en-US"/>
        </w:rPr>
        <w:t>In</w:t>
      </w:r>
      <w:r w:rsidRPr="00321E60">
        <w:t xml:space="preserve">direct labour, management, and administrative support, including but not limited to the remuneration of executive and corporate officers, general office wages and </w:t>
      </w:r>
      <w:r w:rsidRPr="00321E60">
        <w:lastRenderedPageBreak/>
        <w:t>salaries, clerical expenses, HR, Accounting/Finance staff, overtime premiums, bonuses, all types of benefits paid by employer, for example, CPP, EI, fringe benefits, medical benefits, dental benefits, pension benefits and other taxable benefits.</w:t>
      </w:r>
    </w:p>
    <w:p w14:paraId="01AD319C" w14:textId="77777777" w:rsidR="00321E60" w:rsidRPr="00321E60" w:rsidRDefault="00321E60" w:rsidP="00BF0ACF">
      <w:pPr>
        <w:tabs>
          <w:tab w:val="num" w:pos="1276"/>
        </w:tabs>
        <w:ind w:left="567"/>
        <w:jc w:val="both"/>
      </w:pPr>
    </w:p>
    <w:p w14:paraId="6C54E5A4" w14:textId="30A6C136" w:rsidR="00321E60" w:rsidRPr="00321E60" w:rsidRDefault="00321E60" w:rsidP="00BF0ACF">
      <w:pPr>
        <w:tabs>
          <w:tab w:val="num" w:pos="1276"/>
        </w:tabs>
        <w:ind w:left="567"/>
        <w:jc w:val="both"/>
      </w:pPr>
      <w:r w:rsidRPr="00321E60">
        <w:t xml:space="preserve">Administration costs spent on the following activities </w:t>
      </w:r>
      <w:r w:rsidR="00977CF3">
        <w:t>are</w:t>
      </w:r>
      <w:r w:rsidRPr="00321E60">
        <w:t xml:space="preserve"> considered </w:t>
      </w:r>
      <w:r w:rsidR="00A14F32" w:rsidRPr="00321E60">
        <w:t>indirect</w:t>
      </w:r>
      <w:r w:rsidRPr="00321E60">
        <w:t xml:space="preserve"> cost</w:t>
      </w:r>
      <w:r w:rsidR="00977CF3">
        <w:t>s</w:t>
      </w:r>
      <w:r w:rsidRPr="00321E60">
        <w:t xml:space="preserve">: </w:t>
      </w:r>
    </w:p>
    <w:p w14:paraId="0FFAB8B9" w14:textId="77777777" w:rsidR="00321E60" w:rsidRPr="00321E60" w:rsidRDefault="00321E60" w:rsidP="00BF0ACF">
      <w:pPr>
        <w:tabs>
          <w:tab w:val="num" w:pos="1276"/>
        </w:tabs>
        <w:ind w:left="567"/>
        <w:jc w:val="both"/>
      </w:pPr>
    </w:p>
    <w:p w14:paraId="208D4A3B" w14:textId="77777777" w:rsidR="00321E60" w:rsidRPr="00321E60" w:rsidRDefault="00321E60" w:rsidP="006F2762">
      <w:pPr>
        <w:pStyle w:val="ListParagraph"/>
        <w:numPr>
          <w:ilvl w:val="0"/>
          <w:numId w:val="24"/>
        </w:numPr>
        <w:tabs>
          <w:tab w:val="num" w:pos="1276"/>
        </w:tabs>
        <w:suppressAutoHyphens w:val="0"/>
        <w:autoSpaceDE w:val="0"/>
        <w:autoSpaceDN w:val="0"/>
        <w:adjustRightInd w:val="0"/>
        <w:ind w:left="1134"/>
        <w:contextualSpacing/>
        <w:rPr>
          <w:rFonts w:ascii="Times New Roman" w:hAnsi="Times New Roman"/>
          <w:szCs w:val="24"/>
        </w:rPr>
      </w:pPr>
      <w:r w:rsidRPr="00321E60">
        <w:rPr>
          <w:rFonts w:ascii="Times New Roman" w:hAnsi="Times New Roman"/>
          <w:szCs w:val="24"/>
        </w:rPr>
        <w:t xml:space="preserve">review and approval of documents, </w:t>
      </w:r>
    </w:p>
    <w:p w14:paraId="676575AD" w14:textId="77777777" w:rsidR="00321E60" w:rsidRPr="00321E60" w:rsidRDefault="00321E60" w:rsidP="006F2762">
      <w:pPr>
        <w:pStyle w:val="ListParagraph"/>
        <w:numPr>
          <w:ilvl w:val="0"/>
          <w:numId w:val="24"/>
        </w:numPr>
        <w:tabs>
          <w:tab w:val="num" w:pos="1276"/>
        </w:tabs>
        <w:suppressAutoHyphens w:val="0"/>
        <w:autoSpaceDE w:val="0"/>
        <w:autoSpaceDN w:val="0"/>
        <w:adjustRightInd w:val="0"/>
        <w:ind w:left="1134"/>
        <w:contextualSpacing/>
        <w:rPr>
          <w:rFonts w:ascii="Times New Roman" w:hAnsi="Times New Roman"/>
          <w:szCs w:val="24"/>
        </w:rPr>
      </w:pPr>
      <w:r w:rsidRPr="00321E60">
        <w:rPr>
          <w:rFonts w:ascii="Times New Roman" w:hAnsi="Times New Roman"/>
          <w:szCs w:val="24"/>
        </w:rPr>
        <w:t xml:space="preserve">oversight, </w:t>
      </w:r>
    </w:p>
    <w:p w14:paraId="3A604930" w14:textId="77777777" w:rsidR="00321E60" w:rsidRPr="00321E60" w:rsidRDefault="00321E60" w:rsidP="006F2762">
      <w:pPr>
        <w:pStyle w:val="ListParagraph"/>
        <w:numPr>
          <w:ilvl w:val="0"/>
          <w:numId w:val="24"/>
        </w:numPr>
        <w:tabs>
          <w:tab w:val="num" w:pos="1276"/>
        </w:tabs>
        <w:suppressAutoHyphens w:val="0"/>
        <w:autoSpaceDE w:val="0"/>
        <w:autoSpaceDN w:val="0"/>
        <w:adjustRightInd w:val="0"/>
        <w:ind w:left="1134"/>
        <w:contextualSpacing/>
        <w:rPr>
          <w:rFonts w:ascii="Times New Roman" w:hAnsi="Times New Roman"/>
          <w:szCs w:val="24"/>
        </w:rPr>
      </w:pPr>
      <w:r w:rsidRPr="00321E60">
        <w:rPr>
          <w:rFonts w:ascii="Times New Roman" w:hAnsi="Times New Roman"/>
          <w:szCs w:val="24"/>
        </w:rPr>
        <w:t xml:space="preserve">quality review, </w:t>
      </w:r>
    </w:p>
    <w:p w14:paraId="1AE47A07" w14:textId="77777777" w:rsidR="00321E60" w:rsidRPr="00321E60" w:rsidRDefault="00321E60" w:rsidP="006F2762">
      <w:pPr>
        <w:pStyle w:val="ListParagraph"/>
        <w:numPr>
          <w:ilvl w:val="0"/>
          <w:numId w:val="24"/>
        </w:numPr>
        <w:tabs>
          <w:tab w:val="num" w:pos="1276"/>
        </w:tabs>
        <w:suppressAutoHyphens w:val="0"/>
        <w:autoSpaceDE w:val="0"/>
        <w:autoSpaceDN w:val="0"/>
        <w:adjustRightInd w:val="0"/>
        <w:ind w:left="1134"/>
        <w:contextualSpacing/>
        <w:rPr>
          <w:rFonts w:ascii="Times New Roman" w:hAnsi="Times New Roman"/>
          <w:szCs w:val="24"/>
        </w:rPr>
      </w:pPr>
      <w:r w:rsidRPr="00321E60">
        <w:rPr>
          <w:rFonts w:ascii="Times New Roman" w:hAnsi="Times New Roman"/>
          <w:szCs w:val="24"/>
        </w:rPr>
        <w:t xml:space="preserve">strategic guidance, </w:t>
      </w:r>
    </w:p>
    <w:p w14:paraId="4A2A0BE0" w14:textId="77777777" w:rsidR="00321E60" w:rsidRPr="00321E60" w:rsidRDefault="00321E60" w:rsidP="006F2762">
      <w:pPr>
        <w:pStyle w:val="ListParagraph"/>
        <w:numPr>
          <w:ilvl w:val="0"/>
          <w:numId w:val="24"/>
        </w:numPr>
        <w:tabs>
          <w:tab w:val="num" w:pos="1276"/>
        </w:tabs>
        <w:suppressAutoHyphens w:val="0"/>
        <w:autoSpaceDE w:val="0"/>
        <w:autoSpaceDN w:val="0"/>
        <w:adjustRightInd w:val="0"/>
        <w:ind w:left="1134"/>
        <w:contextualSpacing/>
        <w:rPr>
          <w:rFonts w:ascii="Times New Roman" w:hAnsi="Times New Roman"/>
          <w:szCs w:val="24"/>
        </w:rPr>
      </w:pPr>
      <w:r w:rsidRPr="00321E60">
        <w:rPr>
          <w:rFonts w:ascii="Times New Roman" w:hAnsi="Times New Roman"/>
          <w:szCs w:val="24"/>
        </w:rPr>
        <w:t xml:space="preserve">participation in all-staff meetings, </w:t>
      </w:r>
    </w:p>
    <w:p w14:paraId="4A166618" w14:textId="77777777" w:rsidR="00321E60" w:rsidRPr="00321E60" w:rsidRDefault="00321E60" w:rsidP="006F2762">
      <w:pPr>
        <w:pStyle w:val="ListParagraph"/>
        <w:numPr>
          <w:ilvl w:val="0"/>
          <w:numId w:val="24"/>
        </w:numPr>
        <w:tabs>
          <w:tab w:val="num" w:pos="1276"/>
        </w:tabs>
        <w:suppressAutoHyphens w:val="0"/>
        <w:autoSpaceDE w:val="0"/>
        <w:autoSpaceDN w:val="0"/>
        <w:adjustRightInd w:val="0"/>
        <w:ind w:left="1134"/>
        <w:contextualSpacing/>
        <w:rPr>
          <w:rFonts w:ascii="Times New Roman" w:hAnsi="Times New Roman"/>
          <w:szCs w:val="24"/>
        </w:rPr>
      </w:pPr>
      <w:r w:rsidRPr="00321E60">
        <w:rPr>
          <w:rFonts w:ascii="Times New Roman" w:hAnsi="Times New Roman"/>
          <w:szCs w:val="24"/>
        </w:rPr>
        <w:t xml:space="preserve">professional development, </w:t>
      </w:r>
    </w:p>
    <w:p w14:paraId="585778C4" w14:textId="4DA09472" w:rsidR="00321E60" w:rsidRPr="00321E60" w:rsidRDefault="00321E60" w:rsidP="006F2762">
      <w:pPr>
        <w:pStyle w:val="ListParagraph"/>
        <w:numPr>
          <w:ilvl w:val="0"/>
          <w:numId w:val="24"/>
        </w:numPr>
        <w:tabs>
          <w:tab w:val="num" w:pos="1276"/>
        </w:tabs>
        <w:suppressAutoHyphens w:val="0"/>
        <w:autoSpaceDE w:val="0"/>
        <w:autoSpaceDN w:val="0"/>
        <w:adjustRightInd w:val="0"/>
        <w:ind w:left="1134"/>
        <w:contextualSpacing/>
        <w:rPr>
          <w:rFonts w:ascii="Times New Roman" w:hAnsi="Times New Roman"/>
          <w:szCs w:val="24"/>
        </w:rPr>
      </w:pPr>
      <w:r w:rsidRPr="00321E60">
        <w:rPr>
          <w:rFonts w:ascii="Times New Roman" w:hAnsi="Times New Roman"/>
          <w:szCs w:val="24"/>
        </w:rPr>
        <w:t xml:space="preserve">performance reviews and any costs associated with interactions with government including application, </w:t>
      </w:r>
    </w:p>
    <w:p w14:paraId="2EC0CD13" w14:textId="3CF8DCA8" w:rsidR="00321E60" w:rsidRPr="00321E60" w:rsidRDefault="00321E60" w:rsidP="006F2762">
      <w:pPr>
        <w:pStyle w:val="ListParagraph"/>
        <w:numPr>
          <w:ilvl w:val="0"/>
          <w:numId w:val="24"/>
        </w:numPr>
        <w:tabs>
          <w:tab w:val="num" w:pos="1276"/>
        </w:tabs>
        <w:suppressAutoHyphens w:val="0"/>
        <w:autoSpaceDE w:val="0"/>
        <w:autoSpaceDN w:val="0"/>
        <w:adjustRightInd w:val="0"/>
        <w:ind w:left="1134"/>
        <w:contextualSpacing/>
        <w:rPr>
          <w:rFonts w:ascii="Times New Roman" w:hAnsi="Times New Roman"/>
          <w:szCs w:val="24"/>
        </w:rPr>
      </w:pPr>
      <w:r w:rsidRPr="00321E60">
        <w:rPr>
          <w:rFonts w:ascii="Times New Roman" w:hAnsi="Times New Roman"/>
          <w:szCs w:val="24"/>
        </w:rPr>
        <w:t xml:space="preserve">claims, </w:t>
      </w:r>
    </w:p>
    <w:p w14:paraId="35880B86" w14:textId="77777777" w:rsidR="00321E60" w:rsidRPr="00321E60" w:rsidRDefault="00321E60" w:rsidP="006F2762">
      <w:pPr>
        <w:pStyle w:val="ListParagraph"/>
        <w:numPr>
          <w:ilvl w:val="0"/>
          <w:numId w:val="24"/>
        </w:numPr>
        <w:tabs>
          <w:tab w:val="num" w:pos="1276"/>
        </w:tabs>
        <w:suppressAutoHyphens w:val="0"/>
        <w:autoSpaceDE w:val="0"/>
        <w:autoSpaceDN w:val="0"/>
        <w:adjustRightInd w:val="0"/>
        <w:ind w:left="1134"/>
        <w:contextualSpacing/>
        <w:rPr>
          <w:rFonts w:ascii="Times New Roman" w:hAnsi="Times New Roman"/>
          <w:szCs w:val="24"/>
        </w:rPr>
      </w:pPr>
      <w:r w:rsidRPr="00321E60">
        <w:rPr>
          <w:rFonts w:ascii="Times New Roman" w:hAnsi="Times New Roman"/>
          <w:szCs w:val="24"/>
        </w:rPr>
        <w:t>amendment, and</w:t>
      </w:r>
    </w:p>
    <w:p w14:paraId="3F2EE14E" w14:textId="0E64B836" w:rsidR="00321E60" w:rsidRPr="00321E60" w:rsidRDefault="00321E60" w:rsidP="006F2762">
      <w:pPr>
        <w:pStyle w:val="ListParagraph"/>
        <w:numPr>
          <w:ilvl w:val="0"/>
          <w:numId w:val="24"/>
        </w:numPr>
        <w:tabs>
          <w:tab w:val="num" w:pos="1276"/>
        </w:tabs>
        <w:suppressAutoHyphens w:val="0"/>
        <w:autoSpaceDE w:val="0"/>
        <w:autoSpaceDN w:val="0"/>
        <w:adjustRightInd w:val="0"/>
        <w:ind w:left="1134"/>
        <w:contextualSpacing/>
        <w:rPr>
          <w:rFonts w:ascii="Times New Roman" w:hAnsi="Times New Roman"/>
          <w:szCs w:val="24"/>
        </w:rPr>
      </w:pPr>
      <w:r w:rsidRPr="00321E60">
        <w:rPr>
          <w:rFonts w:ascii="Times New Roman" w:hAnsi="Times New Roman"/>
          <w:szCs w:val="24"/>
        </w:rPr>
        <w:t>audit and reporting communications.</w:t>
      </w:r>
    </w:p>
    <w:p w14:paraId="04864E13" w14:textId="77777777" w:rsidR="00321E60" w:rsidRPr="00321E60" w:rsidRDefault="00321E60" w:rsidP="00BF0ACF">
      <w:pPr>
        <w:tabs>
          <w:tab w:val="num" w:pos="1276"/>
        </w:tabs>
        <w:ind w:left="567"/>
        <w:contextualSpacing/>
        <w:jc w:val="both"/>
      </w:pPr>
    </w:p>
    <w:p w14:paraId="2F6DCF1F" w14:textId="113421DD" w:rsidR="00321E60" w:rsidRPr="00321E60" w:rsidRDefault="00321E60" w:rsidP="00BF0ACF">
      <w:pPr>
        <w:tabs>
          <w:tab w:val="num" w:pos="1276"/>
        </w:tabs>
        <w:ind w:left="567"/>
        <w:contextualSpacing/>
        <w:jc w:val="both"/>
      </w:pPr>
      <w:r w:rsidRPr="00321E60">
        <w:t>Notwithstanding the above, Indirect Costs (Overhead) will not include those Direct Labour costs described in Section 5.A</w:t>
      </w:r>
      <w:r w:rsidR="00977CF3">
        <w:rPr>
          <w:i/>
          <w:iCs/>
        </w:rPr>
        <w:t xml:space="preserve"> </w:t>
      </w:r>
      <w:r w:rsidR="00977CF3">
        <w:t>above (Direct Labour)</w:t>
      </w:r>
      <w:r w:rsidRPr="00321E60">
        <w:t xml:space="preserve">. </w:t>
      </w:r>
    </w:p>
    <w:p w14:paraId="22AFB626" w14:textId="77777777" w:rsidR="00321E60" w:rsidRPr="00321E60" w:rsidRDefault="00321E60" w:rsidP="00BF0ACF">
      <w:pPr>
        <w:tabs>
          <w:tab w:val="num" w:pos="1276"/>
        </w:tabs>
        <w:ind w:left="567"/>
        <w:contextualSpacing/>
        <w:jc w:val="both"/>
        <w:rPr>
          <w:i/>
        </w:rPr>
      </w:pPr>
      <w:bookmarkStart w:id="54" w:name="_DV_M730"/>
      <w:bookmarkEnd w:id="54"/>
    </w:p>
    <w:p w14:paraId="49EB9A22" w14:textId="77777777" w:rsidR="00321E60" w:rsidRPr="00321E60" w:rsidRDefault="00321E60" w:rsidP="006F2762">
      <w:pPr>
        <w:widowControl/>
        <w:numPr>
          <w:ilvl w:val="0"/>
          <w:numId w:val="2"/>
        </w:numPr>
        <w:tabs>
          <w:tab w:val="clear" w:pos="786"/>
          <w:tab w:val="num" w:pos="1276"/>
        </w:tabs>
        <w:ind w:left="567" w:hanging="540"/>
        <w:jc w:val="both"/>
      </w:pPr>
      <w:r w:rsidRPr="00321E60">
        <w:t xml:space="preserve">Indirect building costs including, but not limited to, snowplowing costs, public utilities expenses of a general nature including but not limited to, power, HVAC, lighting, and the operation and maintenance of general assets and </w:t>
      </w:r>
      <w:proofErr w:type="gramStart"/>
      <w:r w:rsidRPr="00321E60">
        <w:t>facilities;</w:t>
      </w:r>
      <w:proofErr w:type="gramEnd"/>
    </w:p>
    <w:p w14:paraId="6E84EB62" w14:textId="77777777" w:rsidR="00321E60" w:rsidRPr="00321E60" w:rsidRDefault="00321E60" w:rsidP="00BF0ACF">
      <w:pPr>
        <w:tabs>
          <w:tab w:val="num" w:pos="1276"/>
        </w:tabs>
        <w:ind w:left="567"/>
        <w:jc w:val="both"/>
      </w:pPr>
    </w:p>
    <w:p w14:paraId="7C46F10E" w14:textId="77777777" w:rsidR="00321E60" w:rsidRPr="00321E60" w:rsidRDefault="00321E60" w:rsidP="006F2762">
      <w:pPr>
        <w:widowControl/>
        <w:numPr>
          <w:ilvl w:val="0"/>
          <w:numId w:val="2"/>
        </w:numPr>
        <w:tabs>
          <w:tab w:val="clear" w:pos="786"/>
          <w:tab w:val="num" w:pos="1276"/>
        </w:tabs>
        <w:ind w:left="567" w:hanging="540"/>
        <w:jc w:val="both"/>
      </w:pPr>
      <w:bookmarkStart w:id="55" w:name="_DV_M732"/>
      <w:bookmarkEnd w:id="55"/>
      <w:r w:rsidRPr="00321E60">
        <w:t xml:space="preserve">Expenses such as property taxes, rentals of equipment and building (not covered as part of direct costs) and depreciation </w:t>
      </w:r>
      <w:proofErr w:type="gramStart"/>
      <w:r w:rsidRPr="00321E60">
        <w:t>costs;</w:t>
      </w:r>
      <w:proofErr w:type="gramEnd"/>
      <w:r w:rsidRPr="00321E60">
        <w:t xml:space="preserve"> </w:t>
      </w:r>
    </w:p>
    <w:p w14:paraId="489A9A00" w14:textId="77777777" w:rsidR="00321E60" w:rsidRPr="00321E60" w:rsidRDefault="00321E60" w:rsidP="00BF0ACF">
      <w:pPr>
        <w:tabs>
          <w:tab w:val="num" w:pos="1276"/>
        </w:tabs>
        <w:ind w:left="567"/>
        <w:jc w:val="both"/>
      </w:pPr>
      <w:bookmarkStart w:id="56" w:name="_DV_M733"/>
      <w:bookmarkEnd w:id="56"/>
    </w:p>
    <w:p w14:paraId="6E12CBD6" w14:textId="77777777" w:rsidR="00321E60" w:rsidRPr="00321E60" w:rsidRDefault="00321E60" w:rsidP="006F2762">
      <w:pPr>
        <w:widowControl/>
        <w:numPr>
          <w:ilvl w:val="0"/>
          <w:numId w:val="2"/>
        </w:numPr>
        <w:tabs>
          <w:tab w:val="clear" w:pos="786"/>
          <w:tab w:val="num" w:pos="1276"/>
        </w:tabs>
        <w:ind w:left="567" w:hanging="524"/>
        <w:jc w:val="both"/>
      </w:pPr>
      <w:r w:rsidRPr="00321E60">
        <w:t>Indirect equipment costs including, but not limited to, maintenance cost of assets, office equipment, office furniture, etc.; and</w:t>
      </w:r>
    </w:p>
    <w:p w14:paraId="6222C8C7" w14:textId="77777777" w:rsidR="00321E60" w:rsidRPr="00321E60" w:rsidRDefault="00321E60" w:rsidP="00BF0ACF">
      <w:pPr>
        <w:tabs>
          <w:tab w:val="num" w:pos="1276"/>
        </w:tabs>
        <w:ind w:left="567"/>
        <w:jc w:val="both"/>
      </w:pPr>
    </w:p>
    <w:p w14:paraId="6B7D53D4" w14:textId="77777777" w:rsidR="00321E60" w:rsidRPr="00321E60" w:rsidRDefault="00321E60" w:rsidP="006F2762">
      <w:pPr>
        <w:widowControl/>
        <w:numPr>
          <w:ilvl w:val="0"/>
          <w:numId w:val="2"/>
        </w:numPr>
        <w:tabs>
          <w:tab w:val="clear" w:pos="786"/>
          <w:tab w:val="num" w:pos="1276"/>
        </w:tabs>
        <w:ind w:left="567" w:hanging="524"/>
        <w:jc w:val="both"/>
      </w:pPr>
      <w:r w:rsidRPr="00321E60">
        <w:t>Other indirect costs including, but not limited to, daily commutes, unreasonable modes of transportation, general software and licenses, and travel insurance.</w:t>
      </w:r>
    </w:p>
    <w:p w14:paraId="4205EE8A" w14:textId="77777777" w:rsidR="00321E60" w:rsidRPr="00FF090E" w:rsidRDefault="00321E60" w:rsidP="00BF0ACF">
      <w:pPr>
        <w:jc w:val="both"/>
      </w:pPr>
    </w:p>
    <w:p w14:paraId="789D0E27" w14:textId="2C7F6B92" w:rsidR="00321E60" w:rsidRPr="00321E60" w:rsidRDefault="00321E60" w:rsidP="00BF0ACF">
      <w:pPr>
        <w:jc w:val="both"/>
      </w:pPr>
      <w:r w:rsidRPr="00321E60">
        <w:t xml:space="preserve">Indirect Costs (Overhead) thresholds of </w:t>
      </w:r>
      <w:r w:rsidR="00BA68BD">
        <w:t>fifty-five percent (</w:t>
      </w:r>
      <w:r w:rsidRPr="00321E60">
        <w:t>55%</w:t>
      </w:r>
      <w:r w:rsidR="00BA68BD">
        <w:t>)</w:t>
      </w:r>
      <w:r w:rsidRPr="00321E60">
        <w:t xml:space="preserve"> on eligible </w:t>
      </w:r>
      <w:r w:rsidR="00977CF3">
        <w:t>D</w:t>
      </w:r>
      <w:r w:rsidRPr="00321E60">
        <w:t xml:space="preserve">irect </w:t>
      </w:r>
      <w:r w:rsidR="00977CF3">
        <w:t>L</w:t>
      </w:r>
      <w:r w:rsidRPr="00321E60">
        <w:t xml:space="preserve">abour but no more than </w:t>
      </w:r>
      <w:r w:rsidR="00BA68BD">
        <w:t>fifteen percent (</w:t>
      </w:r>
      <w:r w:rsidRPr="00321E60">
        <w:t>15%</w:t>
      </w:r>
      <w:r w:rsidR="00BA68BD">
        <w:t>)</w:t>
      </w:r>
      <w:r w:rsidRPr="00321E60">
        <w:t xml:space="preserve"> of total Eligible </w:t>
      </w:r>
      <w:r w:rsidRPr="00D42F58">
        <w:t>Supported</w:t>
      </w:r>
      <w:r w:rsidRPr="00321E60">
        <w:t xml:space="preserve"> Costs will apply for each Ultimate Recipient (and for each individual Eligible Project if more than one Eligible Project is selected for </w:t>
      </w:r>
      <w:bookmarkStart w:id="57" w:name="_Hlk111743229"/>
      <w:r w:rsidR="00977CF3">
        <w:t xml:space="preserve">an </w:t>
      </w:r>
      <w:r w:rsidRPr="00321E60">
        <w:t>Ultimate Recipient</w:t>
      </w:r>
      <w:bookmarkEnd w:id="57"/>
      <w:r w:rsidRPr="00321E60">
        <w:t xml:space="preserve">). </w:t>
      </w:r>
    </w:p>
    <w:p w14:paraId="3C34EF32" w14:textId="77777777" w:rsidR="00321E60" w:rsidRPr="00321E60" w:rsidRDefault="00321E60" w:rsidP="00BF0ACF">
      <w:pPr>
        <w:jc w:val="both"/>
      </w:pPr>
    </w:p>
    <w:p w14:paraId="55C922E9" w14:textId="3DB0AC2E" w:rsidR="00321E60" w:rsidRPr="00FF090E" w:rsidRDefault="00321E60" w:rsidP="00BF0ACF">
      <w:pPr>
        <w:jc w:val="both"/>
      </w:pPr>
      <w:r w:rsidRPr="00321E60">
        <w:rPr>
          <w:i/>
        </w:rPr>
        <w:t xml:space="preserve">* In the case of </w:t>
      </w:r>
      <w:r w:rsidR="00977CF3">
        <w:rPr>
          <w:i/>
        </w:rPr>
        <w:t xml:space="preserve">an Ultimate </w:t>
      </w:r>
      <w:r w:rsidRPr="00321E60">
        <w:rPr>
          <w:i/>
        </w:rPr>
        <w:t xml:space="preserve">Recipient with high Subcontractors and Consultants costs or low Direct Labour costs: Indirect Costs (Overhead) thresholds calculated to a maximum of </w:t>
      </w:r>
      <w:r w:rsidR="00BA68BD">
        <w:rPr>
          <w:i/>
        </w:rPr>
        <w:t>five percent (</w:t>
      </w:r>
      <w:r w:rsidRPr="00321E60">
        <w:rPr>
          <w:i/>
        </w:rPr>
        <w:t>5%</w:t>
      </w:r>
      <w:r w:rsidR="00BA68BD">
        <w:rPr>
          <w:i/>
        </w:rPr>
        <w:t>)</w:t>
      </w:r>
      <w:r w:rsidRPr="00321E60">
        <w:rPr>
          <w:i/>
        </w:rPr>
        <w:t xml:space="preserve"> on eligible Subcontractors and Consultants costs, but no more than </w:t>
      </w:r>
      <w:r w:rsidR="00BA68BD">
        <w:rPr>
          <w:i/>
        </w:rPr>
        <w:t>fifteen percent (</w:t>
      </w:r>
      <w:r w:rsidRPr="00321E60">
        <w:rPr>
          <w:i/>
        </w:rPr>
        <w:t>15%</w:t>
      </w:r>
      <w:r w:rsidR="00BA68BD">
        <w:rPr>
          <w:i/>
        </w:rPr>
        <w:t>)</w:t>
      </w:r>
      <w:r w:rsidRPr="00321E60">
        <w:rPr>
          <w:i/>
        </w:rPr>
        <w:t xml:space="preserve"> of total </w:t>
      </w:r>
      <w:proofErr w:type="gramStart"/>
      <w:r w:rsidRPr="00321E60">
        <w:rPr>
          <w:i/>
        </w:rPr>
        <w:t>Eligible  Costs</w:t>
      </w:r>
      <w:proofErr w:type="gramEnd"/>
      <w:r w:rsidRPr="00321E60">
        <w:rPr>
          <w:i/>
        </w:rPr>
        <w:t xml:space="preserve"> may apply. Such thresholds would be calculated for each</w:t>
      </w:r>
      <w:r w:rsidR="00977CF3">
        <w:rPr>
          <w:i/>
        </w:rPr>
        <w:t xml:space="preserve"> Ultimate</w:t>
      </w:r>
      <w:r w:rsidRPr="00321E60">
        <w:rPr>
          <w:i/>
        </w:rPr>
        <w:t xml:space="preserve"> Recipient and each individual Eligible Project if more than one Eligible Project is selected for an Ultimate Recipient.</w:t>
      </w:r>
    </w:p>
    <w:p w14:paraId="204D2501" w14:textId="77777777" w:rsidR="00321E60" w:rsidRPr="00321E60" w:rsidRDefault="00321E60" w:rsidP="00BF0ACF">
      <w:pPr>
        <w:ind w:left="720"/>
        <w:jc w:val="both"/>
      </w:pPr>
    </w:p>
    <w:p w14:paraId="4A916178" w14:textId="5C5E9FE2" w:rsidR="00321E60" w:rsidRPr="00321E60" w:rsidRDefault="00321E60" w:rsidP="006F2762">
      <w:pPr>
        <w:pStyle w:val="ListParagraph"/>
        <w:numPr>
          <w:ilvl w:val="0"/>
          <w:numId w:val="20"/>
        </w:numPr>
        <w:contextualSpacing/>
        <w:rPr>
          <w:rFonts w:ascii="Times New Roman" w:hAnsi="Times New Roman"/>
          <w:szCs w:val="24"/>
          <w:lang w:val="en"/>
        </w:rPr>
      </w:pPr>
      <w:r w:rsidRPr="00321E60">
        <w:rPr>
          <w:rFonts w:ascii="Times New Roman" w:hAnsi="Times New Roman"/>
          <w:b/>
          <w:szCs w:val="24"/>
        </w:rPr>
        <w:lastRenderedPageBreak/>
        <w:t>Ineligible Costs</w:t>
      </w:r>
    </w:p>
    <w:p w14:paraId="465504B9" w14:textId="66A3AA45" w:rsidR="00321E60" w:rsidRPr="00321E60" w:rsidRDefault="00321E60" w:rsidP="00BF0ACF">
      <w:pPr>
        <w:pStyle w:val="ListParagraph"/>
        <w:rPr>
          <w:rFonts w:ascii="Times New Roman" w:hAnsi="Times New Roman"/>
          <w:szCs w:val="24"/>
          <w:lang w:val="en"/>
        </w:rPr>
      </w:pPr>
      <w:r w:rsidRPr="00321E60">
        <w:rPr>
          <w:rFonts w:ascii="Times New Roman" w:hAnsi="Times New Roman"/>
          <w:szCs w:val="24"/>
          <w:lang w:val="en"/>
        </w:rPr>
        <w:br/>
        <w:t xml:space="preserve">Ineligible Costs </w:t>
      </w:r>
      <w:r w:rsidRPr="00321E60">
        <w:rPr>
          <w:rFonts w:ascii="Times New Roman" w:hAnsi="Times New Roman"/>
          <w:szCs w:val="24"/>
        </w:rPr>
        <w:t xml:space="preserve">incurred and paid by </w:t>
      </w:r>
      <w:r w:rsidR="00C370A3">
        <w:rPr>
          <w:rFonts w:ascii="Times New Roman" w:hAnsi="Times New Roman"/>
          <w:szCs w:val="24"/>
        </w:rPr>
        <w:t xml:space="preserve">an </w:t>
      </w:r>
      <w:r w:rsidRPr="00321E60">
        <w:rPr>
          <w:rFonts w:ascii="Times New Roman" w:hAnsi="Times New Roman"/>
          <w:szCs w:val="24"/>
        </w:rPr>
        <w:t xml:space="preserve">Ultimate Recipient </w:t>
      </w:r>
      <w:r w:rsidRPr="00321E60">
        <w:rPr>
          <w:rFonts w:ascii="Times New Roman" w:hAnsi="Times New Roman"/>
          <w:szCs w:val="24"/>
          <w:lang w:val="en"/>
        </w:rPr>
        <w:t xml:space="preserve">are not eligible for SIF </w:t>
      </w:r>
      <w:r w:rsidR="00C370A3">
        <w:rPr>
          <w:rFonts w:ascii="Times New Roman" w:hAnsi="Times New Roman"/>
          <w:szCs w:val="24"/>
          <w:lang w:val="en"/>
        </w:rPr>
        <w:t>reimbursement</w:t>
      </w:r>
      <w:r w:rsidRPr="00321E60">
        <w:rPr>
          <w:rFonts w:ascii="Times New Roman" w:hAnsi="Times New Roman"/>
          <w:szCs w:val="24"/>
          <w:lang w:val="en"/>
        </w:rPr>
        <w:t xml:space="preserve">, regardless of whether they are reasonably and properly incurred and paid in the carrying out of </w:t>
      </w:r>
      <w:r w:rsidR="00C370A3">
        <w:rPr>
          <w:rFonts w:ascii="Times New Roman" w:hAnsi="Times New Roman"/>
          <w:szCs w:val="24"/>
          <w:lang w:val="en"/>
        </w:rPr>
        <w:t>an Eligible Project</w:t>
      </w:r>
      <w:r w:rsidRPr="00321E60">
        <w:rPr>
          <w:rFonts w:ascii="Times New Roman" w:hAnsi="Times New Roman"/>
          <w:szCs w:val="24"/>
          <w:lang w:val="en"/>
        </w:rPr>
        <w:t xml:space="preserve">. </w:t>
      </w:r>
    </w:p>
    <w:p w14:paraId="46A2F5AA" w14:textId="77777777" w:rsidR="00321E60" w:rsidRPr="00321E60" w:rsidRDefault="00321E60" w:rsidP="00BF0ACF">
      <w:pPr>
        <w:pStyle w:val="ListParagraph"/>
        <w:rPr>
          <w:rFonts w:ascii="Times New Roman" w:hAnsi="Times New Roman"/>
          <w:szCs w:val="24"/>
          <w:lang w:val="en"/>
        </w:rPr>
      </w:pPr>
    </w:p>
    <w:p w14:paraId="74B74708" w14:textId="77777777" w:rsidR="00321E60" w:rsidRPr="00321E60" w:rsidRDefault="00321E60" w:rsidP="00BF0ACF">
      <w:pPr>
        <w:jc w:val="both"/>
        <w:rPr>
          <w:lang w:val="en"/>
        </w:rPr>
      </w:pPr>
      <w:r w:rsidRPr="00321E60">
        <w:rPr>
          <w:lang w:val="en"/>
        </w:rPr>
        <w:t>Ineligible Costs includes:</w:t>
      </w:r>
    </w:p>
    <w:p w14:paraId="362CFAAA" w14:textId="77777777" w:rsidR="00321E60" w:rsidRPr="00321E60" w:rsidRDefault="00321E60" w:rsidP="00BF0ACF">
      <w:pPr>
        <w:ind w:left="720"/>
        <w:jc w:val="both"/>
        <w:rPr>
          <w:lang w:val="en"/>
        </w:rPr>
      </w:pPr>
    </w:p>
    <w:p w14:paraId="76990FDD" w14:textId="7E9711B2" w:rsidR="00321E60" w:rsidRPr="00321E60" w:rsidRDefault="00321E60" w:rsidP="00BF0ACF">
      <w:pPr>
        <w:ind w:left="567" w:hanging="567"/>
        <w:jc w:val="both"/>
        <w:rPr>
          <w:lang w:val="en"/>
        </w:rPr>
      </w:pPr>
      <w:r w:rsidRPr="00321E60">
        <w:rPr>
          <w:lang w:val="en"/>
        </w:rPr>
        <w:t>(a)</w:t>
      </w:r>
      <w:r w:rsidRPr="00321E60">
        <w:rPr>
          <w:lang w:val="en"/>
        </w:rPr>
        <w:tab/>
        <w:t xml:space="preserve">any form of interest paid or payable on invested capital, bonds, debentures, bank or other loans together with related bond discounts and finance charges; the interest portion of the lease cost that is attributable to </w:t>
      </w:r>
      <w:proofErr w:type="gramStart"/>
      <w:r w:rsidRPr="00321E60">
        <w:rPr>
          <w:lang w:val="en"/>
        </w:rPr>
        <w:t>cost</w:t>
      </w:r>
      <w:proofErr w:type="gramEnd"/>
      <w:r w:rsidRPr="00321E60">
        <w:rPr>
          <w:lang w:val="en"/>
        </w:rPr>
        <w:t xml:space="preserve"> of borrowing regardless of types of </w:t>
      </w:r>
      <w:proofErr w:type="gramStart"/>
      <w:r w:rsidRPr="00321E60">
        <w:rPr>
          <w:lang w:val="en"/>
        </w:rPr>
        <w:t>lease;</w:t>
      </w:r>
      <w:proofErr w:type="gramEnd"/>
      <w:r w:rsidRPr="00321E60">
        <w:rPr>
          <w:lang w:val="en"/>
        </w:rPr>
        <w:t xml:space="preserve"> </w:t>
      </w:r>
    </w:p>
    <w:p w14:paraId="690295C2" w14:textId="0FC6614F" w:rsidR="00321E60" w:rsidRPr="00321E60" w:rsidRDefault="00321E60" w:rsidP="00BF0ACF">
      <w:pPr>
        <w:ind w:left="567" w:hanging="567"/>
        <w:jc w:val="both"/>
        <w:rPr>
          <w:lang w:val="en"/>
        </w:rPr>
      </w:pPr>
      <w:r w:rsidRPr="00321E60">
        <w:rPr>
          <w:lang w:val="en"/>
        </w:rPr>
        <w:t>(b)</w:t>
      </w:r>
      <w:r w:rsidRPr="00321E60">
        <w:rPr>
          <w:lang w:val="en"/>
        </w:rPr>
        <w:tab/>
        <w:t xml:space="preserve">legal, accounting and consulting fees in connection with financial reorganization (including the set-up of new not-for-profit organizations), security issues, capital stock issues, obtaining of licenses, establishment and management of agreements with </w:t>
      </w:r>
      <w:r w:rsidR="001A2A3C" w:rsidRPr="00B45A1A">
        <w:t>Lead Recipients</w:t>
      </w:r>
      <w:r w:rsidR="00C370A3">
        <w:rPr>
          <w:lang w:val="en"/>
        </w:rPr>
        <w:t xml:space="preserve"> or </w:t>
      </w:r>
      <w:r w:rsidR="001A2A3C">
        <w:rPr>
          <w:lang w:val="en"/>
        </w:rPr>
        <w:t xml:space="preserve">other </w:t>
      </w:r>
      <w:r w:rsidR="00C370A3">
        <w:rPr>
          <w:lang w:val="en"/>
        </w:rPr>
        <w:t xml:space="preserve">Ultimate Recipients </w:t>
      </w:r>
      <w:r w:rsidRPr="00321E60">
        <w:rPr>
          <w:lang w:val="en"/>
        </w:rPr>
        <w:t xml:space="preserve">and prosecution of claims against the Minister. Such legal costs associated with obtaining patents or other statutory protection for intellectual property </w:t>
      </w:r>
      <w:r w:rsidR="00C370A3">
        <w:rPr>
          <w:lang w:val="en"/>
        </w:rPr>
        <w:t>may be</w:t>
      </w:r>
      <w:r w:rsidRPr="00321E60">
        <w:rPr>
          <w:lang w:val="en"/>
        </w:rPr>
        <w:t xml:space="preserve"> considered eligible</w:t>
      </w:r>
      <w:r w:rsidR="00C370A3">
        <w:rPr>
          <w:lang w:val="en"/>
        </w:rPr>
        <w:t xml:space="preserve">, but only if consistent with the </w:t>
      </w:r>
      <w:r w:rsidR="00DA40DD">
        <w:rPr>
          <w:lang w:val="en"/>
        </w:rPr>
        <w:t>Network’s Intellectual Property</w:t>
      </w:r>
      <w:r w:rsidR="00C370A3">
        <w:rPr>
          <w:lang w:val="en"/>
        </w:rPr>
        <w:t xml:space="preserve"> Strategy and the Intellectual Property terms of an Eligible Project Agreement, and approved in advance by </w:t>
      </w:r>
      <w:r w:rsidR="001A2A3C" w:rsidRPr="00B45A1A">
        <w:t xml:space="preserve">Lead </w:t>
      </w:r>
      <w:proofErr w:type="gramStart"/>
      <w:r w:rsidR="001A2A3C" w:rsidRPr="00B45A1A">
        <w:t>Recipients</w:t>
      </w:r>
      <w:r w:rsidRPr="00321E60">
        <w:rPr>
          <w:lang w:val="en"/>
        </w:rPr>
        <w:t>;</w:t>
      </w:r>
      <w:proofErr w:type="gramEnd"/>
    </w:p>
    <w:p w14:paraId="233812B6" w14:textId="77777777" w:rsidR="00321E60" w:rsidRPr="00321E60" w:rsidRDefault="00321E60" w:rsidP="00BF0ACF">
      <w:pPr>
        <w:ind w:left="567" w:hanging="567"/>
        <w:jc w:val="both"/>
        <w:rPr>
          <w:lang w:val="en"/>
        </w:rPr>
      </w:pPr>
      <w:r w:rsidRPr="00321E60">
        <w:rPr>
          <w:lang w:val="en"/>
        </w:rPr>
        <w:t>(c)</w:t>
      </w:r>
      <w:r w:rsidRPr="00321E60">
        <w:rPr>
          <w:lang w:val="en"/>
        </w:rPr>
        <w:tab/>
        <w:t xml:space="preserve">losses on investments, bad debts and expenses for the collection </w:t>
      </w:r>
      <w:proofErr w:type="gramStart"/>
      <w:r w:rsidRPr="00321E60">
        <w:rPr>
          <w:lang w:val="en"/>
        </w:rPr>
        <w:t>charges;</w:t>
      </w:r>
      <w:proofErr w:type="gramEnd"/>
    </w:p>
    <w:p w14:paraId="3932A4C9" w14:textId="77777777" w:rsidR="00321E60" w:rsidRPr="00321E60" w:rsidRDefault="00321E60" w:rsidP="00BF0ACF">
      <w:pPr>
        <w:ind w:left="567" w:hanging="567"/>
        <w:jc w:val="both"/>
        <w:rPr>
          <w:lang w:val="en"/>
        </w:rPr>
      </w:pPr>
      <w:r w:rsidRPr="00321E60">
        <w:rPr>
          <w:lang w:val="en"/>
        </w:rPr>
        <w:t>(d)</w:t>
      </w:r>
      <w:r w:rsidRPr="00321E60">
        <w:rPr>
          <w:lang w:val="en"/>
        </w:rPr>
        <w:tab/>
        <w:t xml:space="preserve">losses on other projects or </w:t>
      </w:r>
      <w:proofErr w:type="gramStart"/>
      <w:r w:rsidRPr="00321E60">
        <w:rPr>
          <w:lang w:val="en"/>
        </w:rPr>
        <w:t>contracts;</w:t>
      </w:r>
      <w:proofErr w:type="gramEnd"/>
    </w:p>
    <w:p w14:paraId="66E89699" w14:textId="41EE2974" w:rsidR="00321E60" w:rsidRPr="00321E60" w:rsidRDefault="00321E60" w:rsidP="00BF0ACF">
      <w:pPr>
        <w:ind w:left="567" w:hanging="567"/>
        <w:jc w:val="both"/>
        <w:rPr>
          <w:lang w:val="en"/>
        </w:rPr>
      </w:pPr>
      <w:r w:rsidRPr="00321E60">
        <w:rPr>
          <w:lang w:val="en"/>
        </w:rPr>
        <w:t>(e)</w:t>
      </w:r>
      <w:r w:rsidRPr="00321E60">
        <w:rPr>
          <w:lang w:val="en"/>
        </w:rPr>
        <w:tab/>
        <w:t xml:space="preserve">federal and provincial income taxes, goods and services taxes, value added taxes, excess profit taxes or surtaxes and/or special expenses in connection with those taxes, except duty taxes paid for importing is Eligible Cost. </w:t>
      </w:r>
    </w:p>
    <w:p w14:paraId="03E654C9" w14:textId="41D017E7" w:rsidR="00321E60" w:rsidRPr="00321E60" w:rsidRDefault="00321E60" w:rsidP="00BF0ACF">
      <w:pPr>
        <w:ind w:left="567" w:hanging="567"/>
        <w:jc w:val="both"/>
        <w:rPr>
          <w:lang w:val="en"/>
        </w:rPr>
      </w:pPr>
      <w:r w:rsidRPr="00321E60">
        <w:rPr>
          <w:lang w:val="en"/>
        </w:rPr>
        <w:t>(f)</w:t>
      </w:r>
      <w:r w:rsidRPr="00321E60">
        <w:rPr>
          <w:lang w:val="en"/>
        </w:rPr>
        <w:tab/>
        <w:t xml:space="preserve">provisions for </w:t>
      </w:r>
      <w:proofErr w:type="gramStart"/>
      <w:r w:rsidRPr="00321E60">
        <w:rPr>
          <w:lang w:val="en"/>
        </w:rPr>
        <w:t>contingencies;</w:t>
      </w:r>
      <w:proofErr w:type="gramEnd"/>
    </w:p>
    <w:p w14:paraId="364F5765" w14:textId="37E8C319" w:rsidR="00321E60" w:rsidRPr="00321E60" w:rsidRDefault="00321E60" w:rsidP="00BF0ACF">
      <w:pPr>
        <w:ind w:left="567" w:hanging="567"/>
        <w:jc w:val="both"/>
        <w:rPr>
          <w:lang w:val="en"/>
        </w:rPr>
      </w:pPr>
      <w:r w:rsidRPr="00321E60">
        <w:rPr>
          <w:lang w:val="en"/>
        </w:rPr>
        <w:t>(g)</w:t>
      </w:r>
      <w:r w:rsidRPr="00321E60">
        <w:rPr>
          <w:lang w:val="en"/>
        </w:rPr>
        <w:tab/>
        <w:t>premiums for life insurance on the lives of officers and/or directors where proceeds accrue to the</w:t>
      </w:r>
      <w:r w:rsidR="00C370A3">
        <w:rPr>
          <w:lang w:val="en"/>
        </w:rPr>
        <w:t xml:space="preserve"> Ultimate</w:t>
      </w:r>
      <w:r w:rsidRPr="00321E60">
        <w:rPr>
          <w:lang w:val="en"/>
        </w:rPr>
        <w:t xml:space="preserve"> </w:t>
      </w:r>
      <w:proofErr w:type="gramStart"/>
      <w:r w:rsidRPr="00321E60">
        <w:rPr>
          <w:lang w:val="en"/>
        </w:rPr>
        <w:t>Recipient;</w:t>
      </w:r>
      <w:proofErr w:type="gramEnd"/>
    </w:p>
    <w:p w14:paraId="1CD89642" w14:textId="77777777" w:rsidR="00321E60" w:rsidRPr="00321E60" w:rsidRDefault="00321E60" w:rsidP="00BF0ACF">
      <w:pPr>
        <w:ind w:left="567" w:hanging="567"/>
        <w:jc w:val="both"/>
        <w:rPr>
          <w:lang w:val="en"/>
        </w:rPr>
      </w:pPr>
      <w:r w:rsidRPr="00321E60">
        <w:rPr>
          <w:lang w:val="en"/>
        </w:rPr>
        <w:t>(h)</w:t>
      </w:r>
      <w:r w:rsidRPr="00321E60">
        <w:rPr>
          <w:lang w:val="en"/>
        </w:rPr>
        <w:tab/>
        <w:t xml:space="preserve">amortization of unrealized appreciation of </w:t>
      </w:r>
      <w:proofErr w:type="gramStart"/>
      <w:r w:rsidRPr="00321E60">
        <w:rPr>
          <w:lang w:val="en"/>
        </w:rPr>
        <w:t>assets;</w:t>
      </w:r>
      <w:proofErr w:type="gramEnd"/>
    </w:p>
    <w:p w14:paraId="3C093047" w14:textId="77777777" w:rsidR="00321E60" w:rsidRPr="00321E60" w:rsidRDefault="00321E60" w:rsidP="00BF0ACF">
      <w:pPr>
        <w:ind w:left="567" w:hanging="567"/>
        <w:jc w:val="both"/>
        <w:rPr>
          <w:lang w:val="en"/>
        </w:rPr>
      </w:pPr>
      <w:r w:rsidRPr="00321E60">
        <w:rPr>
          <w:lang w:val="en"/>
        </w:rPr>
        <w:t>(</w:t>
      </w:r>
      <w:proofErr w:type="spellStart"/>
      <w:r w:rsidRPr="00321E60">
        <w:rPr>
          <w:lang w:val="en"/>
        </w:rPr>
        <w:t>i</w:t>
      </w:r>
      <w:proofErr w:type="spellEnd"/>
      <w:r w:rsidRPr="00321E60">
        <w:rPr>
          <w:lang w:val="en"/>
        </w:rPr>
        <w:t>)</w:t>
      </w:r>
      <w:r w:rsidRPr="00321E60">
        <w:rPr>
          <w:lang w:val="en"/>
        </w:rPr>
        <w:tab/>
        <w:t xml:space="preserve">depreciation of assets paid for by the </w:t>
      </w:r>
      <w:proofErr w:type="gramStart"/>
      <w:r w:rsidRPr="00321E60">
        <w:rPr>
          <w:lang w:val="en"/>
        </w:rPr>
        <w:t>Minister;</w:t>
      </w:r>
      <w:proofErr w:type="gramEnd"/>
    </w:p>
    <w:p w14:paraId="478DE683" w14:textId="77777777" w:rsidR="00321E60" w:rsidRPr="00321E60" w:rsidRDefault="00321E60" w:rsidP="00BF0ACF">
      <w:pPr>
        <w:ind w:left="567" w:hanging="567"/>
        <w:jc w:val="both"/>
        <w:rPr>
          <w:lang w:val="en"/>
        </w:rPr>
      </w:pPr>
      <w:r w:rsidRPr="00321E60">
        <w:rPr>
          <w:lang w:val="en"/>
        </w:rPr>
        <w:t>(j)</w:t>
      </w:r>
      <w:r w:rsidRPr="00321E60">
        <w:rPr>
          <w:lang w:val="en"/>
        </w:rPr>
        <w:tab/>
        <w:t xml:space="preserve">fines and </w:t>
      </w:r>
      <w:proofErr w:type="gramStart"/>
      <w:r w:rsidRPr="00321E60">
        <w:rPr>
          <w:lang w:val="en"/>
        </w:rPr>
        <w:t>penalties;</w:t>
      </w:r>
      <w:proofErr w:type="gramEnd"/>
    </w:p>
    <w:p w14:paraId="29D11DD0" w14:textId="77777777" w:rsidR="00321E60" w:rsidRPr="00321E60" w:rsidRDefault="00321E60" w:rsidP="00BF0ACF">
      <w:pPr>
        <w:ind w:left="567" w:hanging="567"/>
        <w:jc w:val="both"/>
        <w:rPr>
          <w:lang w:val="en"/>
        </w:rPr>
      </w:pPr>
      <w:r w:rsidRPr="00321E60">
        <w:rPr>
          <w:lang w:val="en"/>
        </w:rPr>
        <w:t>(k)</w:t>
      </w:r>
      <w:r w:rsidRPr="00321E60">
        <w:rPr>
          <w:lang w:val="en"/>
        </w:rPr>
        <w:tab/>
        <w:t xml:space="preserve">expenses and depreciation of excess </w:t>
      </w:r>
      <w:proofErr w:type="gramStart"/>
      <w:r w:rsidRPr="00321E60">
        <w:rPr>
          <w:lang w:val="en"/>
        </w:rPr>
        <w:t>facilities;</w:t>
      </w:r>
      <w:proofErr w:type="gramEnd"/>
    </w:p>
    <w:p w14:paraId="56716F75" w14:textId="77777777" w:rsidR="00321E60" w:rsidRPr="00321E60" w:rsidRDefault="00321E60" w:rsidP="00BF0ACF">
      <w:pPr>
        <w:ind w:left="567" w:hanging="567"/>
        <w:jc w:val="both"/>
        <w:rPr>
          <w:lang w:val="en"/>
        </w:rPr>
      </w:pPr>
      <w:r w:rsidRPr="00321E60">
        <w:rPr>
          <w:lang w:val="en"/>
        </w:rPr>
        <w:t>(l)</w:t>
      </w:r>
      <w:r w:rsidRPr="00321E60">
        <w:rPr>
          <w:lang w:val="en"/>
        </w:rPr>
        <w:tab/>
        <w:t xml:space="preserve">unreasonable compensation for officers and </w:t>
      </w:r>
      <w:proofErr w:type="gramStart"/>
      <w:r w:rsidRPr="00321E60">
        <w:rPr>
          <w:lang w:val="en"/>
        </w:rPr>
        <w:t>employees;</w:t>
      </w:r>
      <w:proofErr w:type="gramEnd"/>
    </w:p>
    <w:p w14:paraId="58CDAC80" w14:textId="78970CD3" w:rsidR="00321E60" w:rsidRPr="00321E60" w:rsidRDefault="00321E60" w:rsidP="00BF0ACF">
      <w:pPr>
        <w:ind w:left="567" w:hanging="567"/>
        <w:jc w:val="both"/>
        <w:rPr>
          <w:lang w:val="en"/>
        </w:rPr>
      </w:pPr>
      <w:r w:rsidRPr="00321E60">
        <w:rPr>
          <w:lang w:val="en"/>
        </w:rPr>
        <w:t>(m)</w:t>
      </w:r>
      <w:r w:rsidRPr="00321E60">
        <w:rPr>
          <w:lang w:val="en"/>
        </w:rPr>
        <w:tab/>
        <w:t xml:space="preserve">product development or improvement expenses not associated with the work being performed under </w:t>
      </w:r>
      <w:r w:rsidR="00C370A3">
        <w:rPr>
          <w:lang w:val="en"/>
        </w:rPr>
        <w:t xml:space="preserve">an Eligible </w:t>
      </w:r>
      <w:proofErr w:type="gramStart"/>
      <w:r w:rsidR="00C370A3">
        <w:rPr>
          <w:lang w:val="en"/>
        </w:rPr>
        <w:t>Project</w:t>
      </w:r>
      <w:r w:rsidRPr="00321E60">
        <w:rPr>
          <w:lang w:val="en"/>
        </w:rPr>
        <w:t>;</w:t>
      </w:r>
      <w:proofErr w:type="gramEnd"/>
    </w:p>
    <w:p w14:paraId="655F91E6" w14:textId="77777777" w:rsidR="00321E60" w:rsidRPr="00321E60" w:rsidRDefault="00321E60" w:rsidP="00BF0ACF">
      <w:pPr>
        <w:ind w:left="567" w:hanging="567"/>
        <w:jc w:val="both"/>
        <w:rPr>
          <w:lang w:val="en"/>
        </w:rPr>
      </w:pPr>
      <w:r w:rsidRPr="00321E60">
        <w:rPr>
          <w:lang w:val="en"/>
        </w:rPr>
        <w:t>(n)</w:t>
      </w:r>
      <w:r w:rsidRPr="00321E60">
        <w:rPr>
          <w:lang w:val="en"/>
        </w:rPr>
        <w:tab/>
        <w:t xml:space="preserve">advertising, except reasonable advertising of an industrial or institutional character placed in trade, technical or professional journals for the dissemination of information for </w:t>
      </w:r>
      <w:proofErr w:type="gramStart"/>
      <w:r w:rsidRPr="00321E60">
        <w:rPr>
          <w:lang w:val="en"/>
        </w:rPr>
        <w:t>the industry</w:t>
      </w:r>
      <w:proofErr w:type="gramEnd"/>
      <w:r w:rsidRPr="00321E60">
        <w:rPr>
          <w:lang w:val="en"/>
        </w:rPr>
        <w:t xml:space="preserve"> or </w:t>
      </w:r>
      <w:proofErr w:type="gramStart"/>
      <w:r w:rsidRPr="00321E60">
        <w:rPr>
          <w:lang w:val="en"/>
        </w:rPr>
        <w:t>institution;</w:t>
      </w:r>
      <w:proofErr w:type="gramEnd"/>
    </w:p>
    <w:p w14:paraId="1E6D17DF" w14:textId="33D2C0B4" w:rsidR="00321E60" w:rsidRPr="00321E60" w:rsidRDefault="00321E60" w:rsidP="00BF0ACF">
      <w:pPr>
        <w:ind w:left="567" w:hanging="567"/>
        <w:jc w:val="both"/>
        <w:rPr>
          <w:lang w:val="en"/>
        </w:rPr>
      </w:pPr>
      <w:r w:rsidRPr="00321E60">
        <w:rPr>
          <w:lang w:val="en"/>
        </w:rPr>
        <w:t>(o)</w:t>
      </w:r>
      <w:r w:rsidRPr="00321E60">
        <w:rPr>
          <w:lang w:val="en"/>
        </w:rPr>
        <w:tab/>
        <w:t xml:space="preserve">entertainment expenses (including but not limited </w:t>
      </w:r>
      <w:proofErr w:type="gramStart"/>
      <w:r w:rsidRPr="00321E60">
        <w:rPr>
          <w:lang w:val="en"/>
        </w:rPr>
        <w:t>to,</w:t>
      </w:r>
      <w:proofErr w:type="gramEnd"/>
      <w:r w:rsidRPr="00321E60">
        <w:rPr>
          <w:lang w:val="en"/>
        </w:rPr>
        <w:t xml:space="preserve"> catering, alcohol, </w:t>
      </w:r>
      <w:r w:rsidR="00C370A3">
        <w:rPr>
          <w:lang w:val="en"/>
        </w:rPr>
        <w:t xml:space="preserve">and </w:t>
      </w:r>
      <w:r w:rsidRPr="00321E60">
        <w:rPr>
          <w:lang w:val="en"/>
        </w:rPr>
        <w:t>non-travel expenses</w:t>
      </w:r>
      <w:proofErr w:type="gramStart"/>
      <w:r w:rsidRPr="00321E60">
        <w:rPr>
          <w:lang w:val="en"/>
        </w:rPr>
        <w:t>);</w:t>
      </w:r>
      <w:proofErr w:type="gramEnd"/>
    </w:p>
    <w:p w14:paraId="5A398E64" w14:textId="77777777" w:rsidR="00321E60" w:rsidRPr="00321E60" w:rsidRDefault="00321E60" w:rsidP="00BF0ACF">
      <w:pPr>
        <w:ind w:left="567" w:hanging="567"/>
        <w:jc w:val="both"/>
        <w:rPr>
          <w:lang w:val="en"/>
        </w:rPr>
      </w:pPr>
      <w:r w:rsidRPr="00321E60">
        <w:rPr>
          <w:lang w:val="en"/>
        </w:rPr>
        <w:t>(p)</w:t>
      </w:r>
      <w:r w:rsidRPr="00321E60">
        <w:rPr>
          <w:lang w:val="en"/>
        </w:rPr>
        <w:tab/>
      </w:r>
      <w:proofErr w:type="gramStart"/>
      <w:r w:rsidRPr="00321E60">
        <w:rPr>
          <w:lang w:val="en"/>
        </w:rPr>
        <w:t>donations;</w:t>
      </w:r>
      <w:proofErr w:type="gramEnd"/>
    </w:p>
    <w:p w14:paraId="6D187DFF" w14:textId="77777777" w:rsidR="00321E60" w:rsidRPr="00321E60" w:rsidRDefault="00321E60" w:rsidP="00BF0ACF">
      <w:pPr>
        <w:ind w:left="567" w:hanging="567"/>
        <w:jc w:val="both"/>
        <w:rPr>
          <w:lang w:val="en"/>
        </w:rPr>
      </w:pPr>
      <w:r w:rsidRPr="00321E60">
        <w:rPr>
          <w:lang w:val="en"/>
        </w:rPr>
        <w:t>(q)</w:t>
      </w:r>
      <w:r w:rsidRPr="00321E60">
        <w:rPr>
          <w:lang w:val="en"/>
        </w:rPr>
        <w:tab/>
        <w:t xml:space="preserve">dues and other memberships other than regular trade and professional </w:t>
      </w:r>
      <w:proofErr w:type="gramStart"/>
      <w:r w:rsidRPr="00321E60">
        <w:rPr>
          <w:lang w:val="en"/>
        </w:rPr>
        <w:t>associations;</w:t>
      </w:r>
      <w:proofErr w:type="gramEnd"/>
    </w:p>
    <w:p w14:paraId="5FA6A083" w14:textId="77777777" w:rsidR="00321E60" w:rsidRPr="00321E60" w:rsidRDefault="00321E60" w:rsidP="00BF0ACF">
      <w:pPr>
        <w:ind w:left="567" w:hanging="567"/>
        <w:jc w:val="both"/>
        <w:rPr>
          <w:lang w:val="en"/>
        </w:rPr>
      </w:pPr>
      <w:r w:rsidRPr="00321E60">
        <w:rPr>
          <w:lang w:val="en"/>
        </w:rPr>
        <w:t>(r)</w:t>
      </w:r>
      <w:r w:rsidRPr="00321E60">
        <w:rPr>
          <w:lang w:val="en"/>
        </w:rPr>
        <w:tab/>
        <w:t xml:space="preserve">extraordinary or abnormal fees for professional advice </w:t>
      </w:r>
      <w:proofErr w:type="gramStart"/>
      <w:r w:rsidRPr="00321E60">
        <w:rPr>
          <w:lang w:val="en"/>
        </w:rPr>
        <w:t>in regard to</w:t>
      </w:r>
      <w:proofErr w:type="gramEnd"/>
      <w:r w:rsidRPr="00321E60">
        <w:rPr>
          <w:lang w:val="en"/>
        </w:rPr>
        <w:t xml:space="preserve"> technical, administrative or accounting matters, unless approval from the Minister is </w:t>
      </w:r>
      <w:proofErr w:type="gramStart"/>
      <w:r w:rsidRPr="00321E60">
        <w:rPr>
          <w:lang w:val="en"/>
        </w:rPr>
        <w:t>obtained;</w:t>
      </w:r>
      <w:proofErr w:type="gramEnd"/>
    </w:p>
    <w:p w14:paraId="1668AB9E" w14:textId="6CD5A055" w:rsidR="00321E60" w:rsidRPr="00321E60" w:rsidRDefault="00321E60" w:rsidP="00BF0ACF">
      <w:pPr>
        <w:ind w:left="567" w:hanging="567"/>
        <w:jc w:val="both"/>
        <w:rPr>
          <w:lang w:val="en"/>
        </w:rPr>
      </w:pPr>
      <w:r w:rsidRPr="00321E60">
        <w:rPr>
          <w:lang w:val="en"/>
        </w:rPr>
        <w:t>(s)</w:t>
      </w:r>
      <w:r w:rsidRPr="00321E60">
        <w:rPr>
          <w:lang w:val="en"/>
        </w:rPr>
        <w:tab/>
        <w:t xml:space="preserve">selling and marketing expenses associated with </w:t>
      </w:r>
      <w:r w:rsidR="00C370A3">
        <w:rPr>
          <w:lang w:val="en"/>
        </w:rPr>
        <w:t>any</w:t>
      </w:r>
      <w:r w:rsidRPr="00321E60">
        <w:rPr>
          <w:lang w:val="en"/>
        </w:rPr>
        <w:t xml:space="preserve"> products or services or both being developed under the </w:t>
      </w:r>
      <w:proofErr w:type="gramStart"/>
      <w:r w:rsidRPr="00321E60">
        <w:rPr>
          <w:lang w:val="en"/>
        </w:rPr>
        <w:t>Agreement;</w:t>
      </w:r>
      <w:proofErr w:type="gramEnd"/>
    </w:p>
    <w:p w14:paraId="488C80B3" w14:textId="5A74DFB4" w:rsidR="00321E60" w:rsidRPr="00C370A3" w:rsidRDefault="00321E60" w:rsidP="00BF0ACF">
      <w:pPr>
        <w:ind w:left="567" w:hanging="567"/>
        <w:jc w:val="both"/>
        <w:rPr>
          <w:lang w:val="en"/>
        </w:rPr>
      </w:pPr>
      <w:r w:rsidRPr="00321E60">
        <w:rPr>
          <w:lang w:val="en"/>
        </w:rPr>
        <w:lastRenderedPageBreak/>
        <w:t>(t)</w:t>
      </w:r>
      <w:r w:rsidRPr="00321E60">
        <w:rPr>
          <w:lang w:val="en"/>
        </w:rPr>
        <w:tab/>
        <w:t>in-</w:t>
      </w:r>
      <w:r w:rsidRPr="00C370A3">
        <w:rPr>
          <w:lang w:val="en"/>
        </w:rPr>
        <w:t>kind costs; and</w:t>
      </w:r>
    </w:p>
    <w:p w14:paraId="11D5329D" w14:textId="3E445462" w:rsidR="00961C4E" w:rsidRPr="008E46FE" w:rsidRDefault="00321E60" w:rsidP="00BF0ACF">
      <w:pPr>
        <w:tabs>
          <w:tab w:val="left" w:pos="1276"/>
        </w:tabs>
        <w:ind w:left="567" w:hanging="567"/>
        <w:jc w:val="both"/>
        <w:rPr>
          <w:b/>
        </w:rPr>
      </w:pPr>
      <w:r w:rsidRPr="00C370A3">
        <w:rPr>
          <w:lang w:val="en"/>
        </w:rPr>
        <w:t>(u)</w:t>
      </w:r>
      <w:r w:rsidRPr="00C370A3">
        <w:rPr>
          <w:lang w:val="en"/>
        </w:rPr>
        <w:tab/>
        <w:t>recruiting fees, unless approval from the Minister is obtained.</w:t>
      </w:r>
      <w:r w:rsidRPr="00321E60">
        <w:rPr>
          <w:lang w:val="en"/>
        </w:rPr>
        <w:t xml:space="preserve"> </w:t>
      </w:r>
      <w:bookmarkStart w:id="58" w:name="_DV_M762"/>
      <w:bookmarkStart w:id="59" w:name="_DV_M763"/>
      <w:bookmarkStart w:id="60" w:name="_DV_M764"/>
      <w:bookmarkStart w:id="61" w:name="_DV_M766"/>
      <w:bookmarkStart w:id="62" w:name="_DV_M767"/>
      <w:bookmarkStart w:id="63" w:name="_DV_M768"/>
      <w:bookmarkStart w:id="64" w:name="_DV_M769"/>
      <w:bookmarkStart w:id="65" w:name="_DV_M770"/>
      <w:bookmarkStart w:id="66" w:name="_DV_M771"/>
      <w:bookmarkStart w:id="67" w:name="_DV_M772"/>
      <w:bookmarkStart w:id="68" w:name="_DV_M773"/>
      <w:bookmarkStart w:id="69" w:name="_DV_M774"/>
      <w:bookmarkStart w:id="70" w:name="_DV_M775"/>
      <w:bookmarkStart w:id="71" w:name="_DV_M776"/>
      <w:bookmarkStart w:id="72" w:name="_DV_M777"/>
      <w:bookmarkStart w:id="73" w:name="_DV_M778"/>
      <w:bookmarkStart w:id="74" w:name="_DV_M779"/>
      <w:bookmarkStart w:id="75" w:name="_DV_M780"/>
      <w:bookmarkStart w:id="76" w:name="_DV_M781"/>
      <w:bookmarkStart w:id="77" w:name="_DV_M782"/>
      <w:bookmarkStart w:id="78" w:name="_DV_M784"/>
      <w:bookmarkStart w:id="79" w:name="_DV_M785"/>
      <w:bookmarkStart w:id="80" w:name="_DV_M786"/>
      <w:bookmarkStart w:id="81" w:name="_DV_M787"/>
      <w:bookmarkStart w:id="82" w:name="_DV_M788"/>
      <w:bookmarkStart w:id="83" w:name="_DV_M789"/>
      <w:bookmarkStart w:id="84" w:name="_DV_M791"/>
      <w:bookmarkStart w:id="85" w:name="_DV_M792"/>
      <w:bookmarkStart w:id="86" w:name="_DV_M793"/>
      <w:bookmarkStart w:id="87" w:name="_DV_M794"/>
      <w:bookmarkStart w:id="88" w:name="_DV_M795"/>
      <w:bookmarkStart w:id="89" w:name="_DV_M796"/>
      <w:bookmarkStart w:id="90" w:name="_DV_M797"/>
      <w:bookmarkStart w:id="91" w:name="_DV_M798"/>
      <w:bookmarkStart w:id="92" w:name="_DV_M799"/>
      <w:bookmarkStart w:id="93" w:name="_DV_M800"/>
      <w:bookmarkStart w:id="94" w:name="_DV_M801"/>
      <w:bookmarkStart w:id="95" w:name="_DV_M802"/>
      <w:bookmarkStart w:id="96" w:name="_DV_M803"/>
      <w:bookmarkStart w:id="97" w:name="_DV_M804"/>
      <w:bookmarkStart w:id="98" w:name="_DV_M805"/>
      <w:bookmarkStart w:id="99" w:name="_DV_M806"/>
      <w:bookmarkStart w:id="100" w:name="_DV_M807"/>
      <w:bookmarkStart w:id="101" w:name="_DV_M808"/>
      <w:bookmarkStart w:id="102" w:name="_DV_M809"/>
      <w:bookmarkStart w:id="103" w:name="_DV_M810"/>
      <w:bookmarkStart w:id="104" w:name="_DV_M811"/>
      <w:bookmarkStart w:id="105" w:name="_DV_M812"/>
      <w:bookmarkStart w:id="106" w:name="_DV_M813"/>
      <w:bookmarkStart w:id="107" w:name="_DV_M814"/>
      <w:bookmarkStart w:id="108" w:name="_DV_M815"/>
      <w:bookmarkStart w:id="109" w:name="_DV_M816"/>
      <w:bookmarkStart w:id="110" w:name="_DV_M817"/>
      <w:bookmarkStart w:id="111" w:name="_DV_M818"/>
      <w:bookmarkStart w:id="112" w:name="_DV_M819"/>
      <w:bookmarkStart w:id="113" w:name="_DV_M820"/>
      <w:bookmarkStart w:id="114" w:name="_DV_M821"/>
      <w:bookmarkStart w:id="115" w:name="_DV_M823"/>
      <w:bookmarkStart w:id="116" w:name="_DV_M824"/>
      <w:bookmarkStart w:id="117" w:name="_DV_M825"/>
      <w:bookmarkStart w:id="118" w:name="_DV_M826"/>
      <w:bookmarkStart w:id="119" w:name="_DV_M829"/>
      <w:bookmarkStart w:id="120" w:name="_DV_M830"/>
      <w:bookmarkStart w:id="121" w:name="_DV_M831"/>
      <w:bookmarkStart w:id="122" w:name="_DV_M832"/>
      <w:bookmarkStart w:id="123" w:name="_DV_M833"/>
      <w:bookmarkStart w:id="124" w:name="_DV_M834"/>
      <w:bookmarkStart w:id="125" w:name="_DV_M835"/>
      <w:bookmarkStart w:id="126" w:name="_DV_M836"/>
      <w:bookmarkStart w:id="127" w:name="_DV_M837"/>
      <w:bookmarkStart w:id="128" w:name="_DV_M838"/>
      <w:bookmarkStart w:id="129" w:name="_DV_M839"/>
      <w:bookmarkStart w:id="130" w:name="_DV_M840"/>
      <w:bookmarkStart w:id="131" w:name="_DV_M841"/>
      <w:bookmarkStart w:id="132" w:name="_DV_M842"/>
      <w:bookmarkStart w:id="133" w:name="_DV_M843"/>
      <w:bookmarkStart w:id="134" w:name="_DV_M844"/>
      <w:bookmarkStart w:id="135" w:name="_DV_M848"/>
      <w:bookmarkStart w:id="136" w:name="_DV_M849"/>
      <w:bookmarkStart w:id="137" w:name="_DV_M850"/>
      <w:bookmarkStart w:id="138" w:name="_DV_M851"/>
      <w:bookmarkStart w:id="139" w:name="_DV_M852"/>
      <w:bookmarkStart w:id="140" w:name="_DV_M853"/>
      <w:bookmarkStart w:id="141" w:name="_DV_M854"/>
      <w:bookmarkStart w:id="142" w:name="_DV_M855"/>
      <w:bookmarkStart w:id="143" w:name="_DV_M856"/>
      <w:bookmarkStart w:id="144" w:name="_DV_M857"/>
      <w:bookmarkStart w:id="145" w:name="_DV_M858"/>
      <w:bookmarkStart w:id="146" w:name="_DV_M859"/>
      <w:bookmarkStart w:id="147" w:name="_DV_M860"/>
      <w:bookmarkStart w:id="148" w:name="_DV_M861"/>
      <w:bookmarkStart w:id="149" w:name="_DV_M862"/>
      <w:bookmarkStart w:id="150" w:name="_DV_M863"/>
      <w:bookmarkStart w:id="151" w:name="_DV_M864"/>
      <w:bookmarkStart w:id="152" w:name="_DV_M865"/>
      <w:bookmarkStart w:id="153" w:name="_DV_M866"/>
      <w:bookmarkStart w:id="154" w:name="_DV_M867"/>
      <w:bookmarkStart w:id="155" w:name="_DV_M868"/>
      <w:bookmarkStart w:id="156" w:name="_DV_M870"/>
      <w:bookmarkStart w:id="157" w:name="_DV_M871"/>
      <w:bookmarkStart w:id="158" w:name="_DV_M872"/>
      <w:bookmarkStart w:id="159" w:name="_DV_M873"/>
      <w:bookmarkStart w:id="160" w:name="_DV_M874"/>
      <w:bookmarkStart w:id="161" w:name="_DV_M875"/>
      <w:bookmarkStart w:id="162" w:name="_Hlk9948285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00A20AB6" w:rsidRPr="005926D0">
        <w:t xml:space="preserve"> </w:t>
      </w:r>
      <w:bookmarkEnd w:id="162"/>
    </w:p>
    <w:sectPr w:rsidR="00961C4E" w:rsidRPr="008E46FE" w:rsidSect="00113CB2">
      <w:headerReference w:type="even" r:id="rId15"/>
      <w:headerReference w:type="default" r:id="rId16"/>
      <w:footerReference w:type="default" r:id="rId17"/>
      <w:headerReference w:type="first" r:id="rId18"/>
      <w:pgSz w:w="12242" w:h="15842" w:code="1"/>
      <w:pgMar w:top="1440" w:right="1797" w:bottom="1440"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2331" w14:textId="77777777" w:rsidR="00C60AAD" w:rsidRDefault="00C60AAD" w:rsidP="0081740C">
      <w:r>
        <w:separator/>
      </w:r>
    </w:p>
  </w:endnote>
  <w:endnote w:type="continuationSeparator" w:id="0">
    <w:p w14:paraId="7A9E1E3F" w14:textId="77777777" w:rsidR="00C60AAD" w:rsidRDefault="00C60AAD" w:rsidP="0081740C">
      <w:r>
        <w:continuationSeparator/>
      </w:r>
    </w:p>
  </w:endnote>
  <w:endnote w:type="continuationNotice" w:id="1">
    <w:p w14:paraId="28913E67" w14:textId="77777777" w:rsidR="00C60AAD" w:rsidRDefault="00C60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notTrueType/>
    <w:pitch w:val="variable"/>
    <w:sig w:usb0="00000003"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9B08" w14:textId="77777777" w:rsidR="00F30099" w:rsidRDefault="00F3009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939864"/>
      <w:docPartObj>
        <w:docPartGallery w:val="Page Numbers (Bottom of Page)"/>
        <w:docPartUnique/>
      </w:docPartObj>
    </w:sdtPr>
    <w:sdtEndPr>
      <w:rPr>
        <w:noProof/>
      </w:rPr>
    </w:sdtEndPr>
    <w:sdtContent>
      <w:p w14:paraId="1E279E59" w14:textId="77777777" w:rsidR="00B74FF0" w:rsidRDefault="00B74FF0">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p w14:paraId="70F28C47" w14:textId="77777777" w:rsidR="00B74FF0" w:rsidRDefault="00B74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655598"/>
      <w:docPartObj>
        <w:docPartGallery w:val="Page Numbers (Bottom of Page)"/>
        <w:docPartUnique/>
      </w:docPartObj>
    </w:sdtPr>
    <w:sdtEndPr>
      <w:rPr>
        <w:noProof/>
      </w:rPr>
    </w:sdtEndPr>
    <w:sdtContent>
      <w:p w14:paraId="6C756B12" w14:textId="694403AB" w:rsidR="00B74FF0" w:rsidRDefault="00B74FF0">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14:paraId="6F999243" w14:textId="77777777" w:rsidR="00B74FF0" w:rsidRDefault="00B74FF0" w:rsidP="00AE0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B9F9" w14:textId="77777777" w:rsidR="00C60AAD" w:rsidRDefault="00C60AAD" w:rsidP="0081740C">
      <w:r>
        <w:separator/>
      </w:r>
    </w:p>
  </w:footnote>
  <w:footnote w:type="continuationSeparator" w:id="0">
    <w:p w14:paraId="731E8AB3" w14:textId="77777777" w:rsidR="00C60AAD" w:rsidRDefault="00C60AAD" w:rsidP="0081740C">
      <w:r>
        <w:continuationSeparator/>
      </w:r>
    </w:p>
  </w:footnote>
  <w:footnote w:type="continuationNotice" w:id="1">
    <w:p w14:paraId="450F5D86" w14:textId="77777777" w:rsidR="00C60AAD" w:rsidRDefault="00C60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17CD" w14:textId="77777777" w:rsidR="002C4F75" w:rsidRDefault="002C4F75" w:rsidP="002C4F75">
    <w:pPr>
      <w:pStyle w:val="Header"/>
      <w:jc w:val="right"/>
      <w:rPr>
        <w:sz w:val="18"/>
        <w:szCs w:val="18"/>
      </w:rPr>
    </w:pPr>
    <w:r>
      <w:rPr>
        <w:sz w:val="18"/>
        <w:szCs w:val="18"/>
      </w:rPr>
      <w:t>UR Agreement</w:t>
    </w:r>
  </w:p>
  <w:p w14:paraId="7C76ECB5" w14:textId="61774C9B" w:rsidR="002C4F75" w:rsidRPr="00BB3284" w:rsidRDefault="002C4F75" w:rsidP="002C4F75">
    <w:pPr>
      <w:pStyle w:val="Header"/>
      <w:jc w:val="right"/>
      <w:rPr>
        <w:sz w:val="18"/>
        <w:szCs w:val="18"/>
      </w:rPr>
    </w:pPr>
    <w:r>
      <w:rPr>
        <w:sz w:val="18"/>
        <w:szCs w:val="18"/>
      </w:rPr>
      <w:t xml:space="preserve">Eligible </w:t>
    </w:r>
    <w:r w:rsidRPr="00BB3284">
      <w:rPr>
        <w:sz w:val="18"/>
        <w:szCs w:val="18"/>
      </w:rPr>
      <w:t xml:space="preserve">Project ID: </w:t>
    </w:r>
    <w:r>
      <w:rPr>
        <w:sz w:val="18"/>
        <w:szCs w:val="18"/>
      </w:rPr>
      <w:t>818-815699-</w:t>
    </w:r>
    <w:r w:rsidR="006C3CB3" w:rsidRPr="006C3CB3">
      <w:rPr>
        <w:sz w:val="18"/>
        <w:szCs w:val="18"/>
        <w:highlight w:val="yellow"/>
      </w:rPr>
      <w:t>XXXX</w:t>
    </w:r>
  </w:p>
  <w:p w14:paraId="36F4E8A0" w14:textId="77777777" w:rsidR="00F30099" w:rsidRDefault="00F30099" w:rsidP="001010B4">
    <w:pPr>
      <w:pBdr>
        <w:top w:val="nil"/>
        <w:left w:val="nil"/>
        <w:bottom w:val="nil"/>
        <w:right w:val="nil"/>
        <w:between w:val="nil"/>
      </w:pBdr>
      <w:tabs>
        <w:tab w:val="center" w:pos="4680"/>
        <w:tab w:val="right" w:pos="9360"/>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D570" w14:textId="77777777" w:rsidR="00B74FF0" w:rsidRDefault="00B74FF0" w:rsidP="00181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5EF0" w14:textId="492E4695" w:rsidR="005B0DEF" w:rsidRPr="00855CB3" w:rsidRDefault="005B0DEF" w:rsidP="005B0DEF">
    <w:pPr>
      <w:pStyle w:val="Header"/>
      <w:jc w:val="right"/>
      <w:rPr>
        <w:sz w:val="18"/>
        <w:szCs w:val="18"/>
      </w:rPr>
    </w:pPr>
    <w:r w:rsidRPr="00855CB3">
      <w:rPr>
        <w:sz w:val="18"/>
        <w:szCs w:val="18"/>
      </w:rPr>
      <w:t>UR Agreement</w:t>
    </w:r>
  </w:p>
  <w:p w14:paraId="6E19E32B" w14:textId="21EFD811" w:rsidR="005B0DEF" w:rsidRPr="00855CB3" w:rsidRDefault="00855CB3" w:rsidP="005B0DEF">
    <w:pPr>
      <w:pStyle w:val="Header"/>
      <w:jc w:val="right"/>
      <w:rPr>
        <w:sz w:val="18"/>
        <w:szCs w:val="18"/>
      </w:rPr>
    </w:pPr>
    <w:r w:rsidRPr="00855CB3">
      <w:rPr>
        <w:sz w:val="18"/>
        <w:szCs w:val="18"/>
      </w:rPr>
      <w:t xml:space="preserve">Eligible </w:t>
    </w:r>
    <w:r w:rsidR="005B0DEF" w:rsidRPr="00855CB3">
      <w:rPr>
        <w:sz w:val="18"/>
        <w:szCs w:val="18"/>
      </w:rPr>
      <w:t xml:space="preserve">Project </w:t>
    </w:r>
    <w:r w:rsidRPr="00855CB3">
      <w:rPr>
        <w:sz w:val="18"/>
        <w:szCs w:val="18"/>
      </w:rPr>
      <w:t>ID</w:t>
    </w:r>
    <w:r w:rsidR="005B0DEF" w:rsidRPr="00855CB3">
      <w:rPr>
        <w:sz w:val="18"/>
        <w:szCs w:val="18"/>
      </w:rPr>
      <w:t xml:space="preserve">: </w:t>
    </w:r>
    <w:r w:rsidR="0062290E">
      <w:rPr>
        <w:sz w:val="18"/>
        <w:szCs w:val="18"/>
      </w:rPr>
      <w:t>818-815699-</w:t>
    </w:r>
    <w:r w:rsidR="00CB4CBF" w:rsidRPr="00CB4CBF">
      <w:rPr>
        <w:sz w:val="18"/>
        <w:szCs w:val="18"/>
        <w:highlight w:val="yellow"/>
      </w:rPr>
      <w:t>XXXX</w:t>
    </w:r>
  </w:p>
  <w:p w14:paraId="499A83D0" w14:textId="77777777" w:rsidR="00B74FF0" w:rsidRPr="00855CB3" w:rsidRDefault="00B74FF0" w:rsidP="003C46CD">
    <w:pPr>
      <w:pStyle w:val="Header"/>
      <w:jc w:val="right"/>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5801" w14:textId="77777777" w:rsidR="00B74FF0" w:rsidRDefault="00B74F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9EFD" w14:textId="77777777" w:rsidR="00B74FF0" w:rsidRDefault="008967EF" w:rsidP="00AE0B1A">
    <w:r>
      <w:rPr>
        <w:noProof/>
      </w:rPr>
      <w:pict w14:anchorId="5E9EF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99207" o:spid="_x0000_s1026" type="#_x0000_t136" alt="" style="position:absolute;margin-left:0;margin-top:0;width:435.45pt;height:174.15pt;rotation:315;z-index:-2516367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7FBD" w14:textId="140F0F87" w:rsidR="00103343" w:rsidRPr="00855CB3" w:rsidRDefault="00103343" w:rsidP="00103343">
    <w:pPr>
      <w:pStyle w:val="Header"/>
      <w:jc w:val="right"/>
      <w:rPr>
        <w:sz w:val="18"/>
        <w:szCs w:val="18"/>
      </w:rPr>
    </w:pPr>
    <w:r w:rsidRPr="00855CB3">
      <w:rPr>
        <w:sz w:val="18"/>
        <w:szCs w:val="18"/>
      </w:rPr>
      <w:t>UR Agreement</w:t>
    </w:r>
  </w:p>
  <w:p w14:paraId="1DDB2AF0" w14:textId="30C24925" w:rsidR="00103343" w:rsidRPr="00855CB3" w:rsidRDefault="00855CB3" w:rsidP="00103343">
    <w:pPr>
      <w:pStyle w:val="Header"/>
      <w:jc w:val="right"/>
      <w:rPr>
        <w:sz w:val="18"/>
        <w:szCs w:val="18"/>
      </w:rPr>
    </w:pPr>
    <w:r w:rsidRPr="00855CB3">
      <w:rPr>
        <w:sz w:val="18"/>
        <w:szCs w:val="18"/>
      </w:rPr>
      <w:t xml:space="preserve">Eligible </w:t>
    </w:r>
    <w:r w:rsidR="00103343" w:rsidRPr="00855CB3">
      <w:rPr>
        <w:sz w:val="18"/>
        <w:szCs w:val="18"/>
      </w:rPr>
      <w:t>Project</w:t>
    </w:r>
    <w:r w:rsidRPr="00855CB3">
      <w:rPr>
        <w:sz w:val="18"/>
        <w:szCs w:val="18"/>
      </w:rPr>
      <w:t xml:space="preserve"> ID</w:t>
    </w:r>
    <w:r w:rsidR="00103343" w:rsidRPr="00855CB3">
      <w:rPr>
        <w:sz w:val="18"/>
        <w:szCs w:val="18"/>
      </w:rPr>
      <w:t>:</w:t>
    </w:r>
    <w:r w:rsidR="0062290E">
      <w:rPr>
        <w:sz w:val="18"/>
        <w:szCs w:val="18"/>
      </w:rPr>
      <w:t xml:space="preserve"> 818-815699-</w:t>
    </w:r>
    <w:r w:rsidR="00CB4CBF" w:rsidRPr="00CB4CBF">
      <w:rPr>
        <w:sz w:val="18"/>
        <w:szCs w:val="18"/>
        <w:highlight w:val="yellow"/>
      </w:rPr>
      <w:t>XXXX</w:t>
    </w:r>
  </w:p>
  <w:p w14:paraId="240D8EEE" w14:textId="77777777" w:rsidR="00B74FF0" w:rsidRPr="00855CB3" w:rsidRDefault="00B74FF0" w:rsidP="00AE0B1A">
    <w:pPr>
      <w:pStyle w:val="Header"/>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E61B" w14:textId="77777777" w:rsidR="00B74FF0" w:rsidRDefault="008967EF">
    <w:pPr>
      <w:pStyle w:val="Header"/>
    </w:pPr>
    <w:r>
      <w:rPr>
        <w:noProof/>
      </w:rPr>
      <w:pict w14:anchorId="1A635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99206" o:spid="_x0000_s1025" type="#_x0000_t136" alt="" style="position:absolute;margin-left:0;margin-top:0;width:435.45pt;height:174.15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682CBA"/>
    <w:lvl w:ilvl="0">
      <w:start w:val="1"/>
      <w:numFmt w:val="decimal"/>
      <w:pStyle w:val="ListNumber5"/>
      <w:lvlText w:val="%1."/>
      <w:lvlJc w:val="left"/>
      <w:pPr>
        <w:tabs>
          <w:tab w:val="num" w:pos="954"/>
        </w:tabs>
        <w:ind w:left="954" w:hanging="360"/>
      </w:pPr>
    </w:lvl>
  </w:abstractNum>
  <w:abstractNum w:abstractNumId="1" w15:restartNumberingAfterBreak="0">
    <w:nsid w:val="FFFFFF7D"/>
    <w:multiLevelType w:val="singleLevel"/>
    <w:tmpl w:val="A09AE4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BCD6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E4C2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7ABD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E4038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8AEB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AE0B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865236"/>
    <w:lvl w:ilvl="0">
      <w:start w:val="1"/>
      <w:numFmt w:val="decimal"/>
      <w:pStyle w:val="ListNumber"/>
      <w:lvlText w:val="%1."/>
      <w:lvlJc w:val="left"/>
      <w:pPr>
        <w:tabs>
          <w:tab w:val="num" w:pos="360"/>
        </w:tabs>
        <w:ind w:left="360" w:hanging="360"/>
      </w:pPr>
    </w:lvl>
  </w:abstractNum>
  <w:abstractNum w:abstractNumId="9" w15:restartNumberingAfterBreak="0">
    <w:nsid w:val="00000015"/>
    <w:multiLevelType w:val="hybridMultilevel"/>
    <w:tmpl w:val="CF9656EE"/>
    <w:lvl w:ilvl="0" w:tplc="537C1304">
      <w:start w:val="1"/>
      <w:numFmt w:val="lowerLetter"/>
      <w:lvlText w:val="(%1)"/>
      <w:lvlJc w:val="left"/>
      <w:pPr>
        <w:tabs>
          <w:tab w:val="num" w:pos="3762"/>
        </w:tabs>
        <w:ind w:left="3762" w:hanging="360"/>
      </w:pPr>
      <w:rPr>
        <w:rFonts w:ascii="Times New Roman" w:hAnsi="Times New Roman" w:cs="Times New Roman"/>
        <w:color w:val="000000"/>
        <w:sz w:val="24"/>
        <w:szCs w:val="24"/>
      </w:rPr>
    </w:lvl>
    <w:lvl w:ilvl="1" w:tplc="FFFFFFFF">
      <w:start w:val="1"/>
      <w:numFmt w:val="bullet"/>
      <w:lvlText w:val=""/>
      <w:lvlJc w:val="left"/>
      <w:pPr>
        <w:tabs>
          <w:tab w:val="num" w:pos="1440"/>
        </w:tabs>
        <w:ind w:left="1440" w:hanging="360"/>
      </w:pPr>
      <w:rPr>
        <w:rFonts w:ascii="Symbol" w:hAnsi="Symbol"/>
        <w:color w:val="000000"/>
        <w:sz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00000028"/>
    <w:multiLevelType w:val="hybridMultilevel"/>
    <w:tmpl w:val="66483324"/>
    <w:lvl w:ilvl="0" w:tplc="FFFFFFFF">
      <w:start w:val="1"/>
      <w:numFmt w:val="lowerLetter"/>
      <w:lvlText w:val="(%1)"/>
      <w:lvlJc w:val="left"/>
      <w:pPr>
        <w:tabs>
          <w:tab w:val="num" w:pos="786"/>
        </w:tabs>
        <w:ind w:left="786" w:hanging="360"/>
      </w:pPr>
      <w:rPr>
        <w:rFonts w:ascii="Times New Roman" w:hAnsi="Times New Roman" w:cs="Times New Roman"/>
        <w:b w:val="0"/>
        <w:bCs w:val="0"/>
        <w:i w:val="0"/>
        <w:iCs w:val="0"/>
        <w:color w:val="000000"/>
        <w:sz w:val="24"/>
        <w:szCs w:val="24"/>
      </w:rPr>
    </w:lvl>
    <w:lvl w:ilvl="1" w:tplc="FFFFFFFF">
      <w:start w:val="1"/>
      <w:numFmt w:val="lowerLetter"/>
      <w:lvlText w:val="%2."/>
      <w:lvlJc w:val="left"/>
      <w:pPr>
        <w:tabs>
          <w:tab w:val="num" w:pos="-114"/>
        </w:tabs>
        <w:ind w:left="-114" w:hanging="360"/>
      </w:pPr>
      <w:rPr>
        <w:rFonts w:ascii="Times New Roman" w:hAnsi="Times New Roman" w:cs="Times New Roman"/>
        <w:sz w:val="24"/>
        <w:szCs w:val="24"/>
      </w:rPr>
    </w:lvl>
    <w:lvl w:ilvl="2" w:tplc="FFFFFFFF">
      <w:start w:val="1"/>
      <w:numFmt w:val="lowerRoman"/>
      <w:lvlText w:val="%3."/>
      <w:lvlJc w:val="right"/>
      <w:pPr>
        <w:tabs>
          <w:tab w:val="num" w:pos="606"/>
        </w:tabs>
        <w:ind w:left="606" w:hanging="180"/>
      </w:pPr>
      <w:rPr>
        <w:rFonts w:ascii="Times New Roman" w:hAnsi="Times New Roman" w:cs="Times New Roman"/>
        <w:sz w:val="24"/>
        <w:szCs w:val="24"/>
      </w:rPr>
    </w:lvl>
    <w:lvl w:ilvl="3" w:tplc="FFFFFFFF">
      <w:start w:val="1"/>
      <w:numFmt w:val="decimal"/>
      <w:lvlText w:val="%4."/>
      <w:lvlJc w:val="left"/>
      <w:pPr>
        <w:tabs>
          <w:tab w:val="num" w:pos="1326"/>
        </w:tabs>
        <w:ind w:left="1326" w:hanging="360"/>
      </w:pPr>
      <w:rPr>
        <w:rFonts w:ascii="Times New Roman" w:hAnsi="Times New Roman" w:cs="Times New Roman"/>
        <w:sz w:val="24"/>
        <w:szCs w:val="24"/>
      </w:rPr>
    </w:lvl>
    <w:lvl w:ilvl="4" w:tplc="FFFFFFFF">
      <w:start w:val="1"/>
      <w:numFmt w:val="lowerLetter"/>
      <w:lvlText w:val="%5."/>
      <w:lvlJc w:val="left"/>
      <w:pPr>
        <w:tabs>
          <w:tab w:val="num" w:pos="2046"/>
        </w:tabs>
        <w:ind w:left="2046" w:hanging="360"/>
      </w:pPr>
      <w:rPr>
        <w:rFonts w:ascii="Times New Roman" w:hAnsi="Times New Roman" w:cs="Times New Roman"/>
        <w:sz w:val="24"/>
        <w:szCs w:val="24"/>
      </w:rPr>
    </w:lvl>
    <w:lvl w:ilvl="5" w:tplc="FFFFFFFF">
      <w:start w:val="1"/>
      <w:numFmt w:val="lowerRoman"/>
      <w:lvlText w:val="%6."/>
      <w:lvlJc w:val="right"/>
      <w:pPr>
        <w:tabs>
          <w:tab w:val="num" w:pos="2766"/>
        </w:tabs>
        <w:ind w:left="2766" w:hanging="180"/>
      </w:pPr>
      <w:rPr>
        <w:rFonts w:ascii="Times New Roman" w:hAnsi="Times New Roman" w:cs="Times New Roman"/>
        <w:sz w:val="24"/>
        <w:szCs w:val="24"/>
      </w:rPr>
    </w:lvl>
    <w:lvl w:ilvl="6" w:tplc="FFFFFFFF">
      <w:start w:val="1"/>
      <w:numFmt w:val="decimal"/>
      <w:lvlText w:val="%7."/>
      <w:lvlJc w:val="left"/>
      <w:pPr>
        <w:tabs>
          <w:tab w:val="num" w:pos="3486"/>
        </w:tabs>
        <w:ind w:left="3486" w:hanging="360"/>
      </w:pPr>
      <w:rPr>
        <w:rFonts w:ascii="Times New Roman" w:hAnsi="Times New Roman" w:cs="Times New Roman"/>
        <w:sz w:val="24"/>
        <w:szCs w:val="24"/>
      </w:rPr>
    </w:lvl>
    <w:lvl w:ilvl="7" w:tplc="FFFFFFFF">
      <w:start w:val="1"/>
      <w:numFmt w:val="lowerLetter"/>
      <w:lvlText w:val="%8."/>
      <w:lvlJc w:val="left"/>
      <w:pPr>
        <w:tabs>
          <w:tab w:val="num" w:pos="4206"/>
        </w:tabs>
        <w:ind w:left="4206" w:hanging="360"/>
      </w:pPr>
      <w:rPr>
        <w:rFonts w:ascii="Times New Roman" w:hAnsi="Times New Roman" w:cs="Times New Roman"/>
        <w:sz w:val="24"/>
        <w:szCs w:val="24"/>
      </w:rPr>
    </w:lvl>
    <w:lvl w:ilvl="8" w:tplc="FFFFFFFF">
      <w:start w:val="1"/>
      <w:numFmt w:val="lowerRoman"/>
      <w:lvlText w:val="%9."/>
      <w:lvlJc w:val="right"/>
      <w:pPr>
        <w:tabs>
          <w:tab w:val="num" w:pos="4926"/>
        </w:tabs>
        <w:ind w:left="4926" w:hanging="180"/>
      </w:pPr>
      <w:rPr>
        <w:rFonts w:ascii="Times New Roman" w:hAnsi="Times New Roman" w:cs="Times New Roman"/>
        <w:sz w:val="24"/>
        <w:szCs w:val="24"/>
      </w:rPr>
    </w:lvl>
  </w:abstractNum>
  <w:abstractNum w:abstractNumId="11" w15:restartNumberingAfterBreak="0">
    <w:nsid w:val="04281B0C"/>
    <w:multiLevelType w:val="hybridMultilevel"/>
    <w:tmpl w:val="FCBED1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A827E5"/>
    <w:multiLevelType w:val="hybridMultilevel"/>
    <w:tmpl w:val="563EDAD4"/>
    <w:lvl w:ilvl="0" w:tplc="FFFFFFFF">
      <w:start w:val="1"/>
      <w:numFmt w:val="lowerLetter"/>
      <w:lvlText w:val="(%1)"/>
      <w:lvlJc w:val="left"/>
      <w:pPr>
        <w:ind w:left="1420" w:hanging="700"/>
      </w:pPr>
      <w:rPr>
        <w:rFonts w:hint="default"/>
      </w:r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8BC2CB9"/>
    <w:multiLevelType w:val="hybridMultilevel"/>
    <w:tmpl w:val="533EF9B4"/>
    <w:lvl w:ilvl="0" w:tplc="025E31EC">
      <w:start w:val="1"/>
      <w:numFmt w:val="lowerLetter"/>
      <w:lvlText w:val="(%1)"/>
      <w:lvlJc w:val="left"/>
      <w:pPr>
        <w:ind w:left="1441" w:hanging="720"/>
      </w:pPr>
      <w:rPr>
        <w:rFonts w:ascii="Times New Roman" w:hAnsi="Times New Roman" w:cs="Times New Roman" w:hint="default"/>
      </w:rPr>
    </w:lvl>
    <w:lvl w:ilvl="1" w:tplc="10090019">
      <w:start w:val="1"/>
      <w:numFmt w:val="lowerLetter"/>
      <w:lvlText w:val="%2."/>
      <w:lvlJc w:val="left"/>
      <w:pPr>
        <w:ind w:left="1801" w:hanging="360"/>
      </w:pPr>
    </w:lvl>
    <w:lvl w:ilvl="2" w:tplc="1009001B" w:tentative="1">
      <w:start w:val="1"/>
      <w:numFmt w:val="lowerRoman"/>
      <w:lvlText w:val="%3."/>
      <w:lvlJc w:val="right"/>
      <w:pPr>
        <w:ind w:left="2521" w:hanging="180"/>
      </w:pPr>
    </w:lvl>
    <w:lvl w:ilvl="3" w:tplc="1009000F" w:tentative="1">
      <w:start w:val="1"/>
      <w:numFmt w:val="decimal"/>
      <w:lvlText w:val="%4."/>
      <w:lvlJc w:val="left"/>
      <w:pPr>
        <w:ind w:left="3241" w:hanging="360"/>
      </w:pPr>
    </w:lvl>
    <w:lvl w:ilvl="4" w:tplc="10090019" w:tentative="1">
      <w:start w:val="1"/>
      <w:numFmt w:val="lowerLetter"/>
      <w:lvlText w:val="%5."/>
      <w:lvlJc w:val="left"/>
      <w:pPr>
        <w:ind w:left="3961" w:hanging="360"/>
      </w:pPr>
    </w:lvl>
    <w:lvl w:ilvl="5" w:tplc="1009001B" w:tentative="1">
      <w:start w:val="1"/>
      <w:numFmt w:val="lowerRoman"/>
      <w:lvlText w:val="%6."/>
      <w:lvlJc w:val="right"/>
      <w:pPr>
        <w:ind w:left="4681" w:hanging="180"/>
      </w:pPr>
    </w:lvl>
    <w:lvl w:ilvl="6" w:tplc="1009000F" w:tentative="1">
      <w:start w:val="1"/>
      <w:numFmt w:val="decimal"/>
      <w:lvlText w:val="%7."/>
      <w:lvlJc w:val="left"/>
      <w:pPr>
        <w:ind w:left="5401" w:hanging="360"/>
      </w:pPr>
    </w:lvl>
    <w:lvl w:ilvl="7" w:tplc="10090019" w:tentative="1">
      <w:start w:val="1"/>
      <w:numFmt w:val="lowerLetter"/>
      <w:lvlText w:val="%8."/>
      <w:lvlJc w:val="left"/>
      <w:pPr>
        <w:ind w:left="6121" w:hanging="360"/>
      </w:pPr>
    </w:lvl>
    <w:lvl w:ilvl="8" w:tplc="1009001B" w:tentative="1">
      <w:start w:val="1"/>
      <w:numFmt w:val="lowerRoman"/>
      <w:lvlText w:val="%9."/>
      <w:lvlJc w:val="right"/>
      <w:pPr>
        <w:ind w:left="6841" w:hanging="180"/>
      </w:pPr>
    </w:lvl>
  </w:abstractNum>
  <w:abstractNum w:abstractNumId="14" w15:restartNumberingAfterBreak="0">
    <w:nsid w:val="19E6492C"/>
    <w:multiLevelType w:val="hybridMultilevel"/>
    <w:tmpl w:val="9D6CC3D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1C121DF6"/>
    <w:multiLevelType w:val="multilevel"/>
    <w:tmpl w:val="C004065C"/>
    <w:name w:val="zzmpArticle||Article|2|4|1|4|0|41||1|0|33||1|0|32||1|0|32||1|0|32||1|0|32||1|0|32||1|0|32||1|0|32||"/>
    <w:lvl w:ilvl="0">
      <w:start w:val="1"/>
      <w:numFmt w:val="decimal"/>
      <w:lvlRestart w:val="0"/>
      <w:pStyle w:val="ArticleL1"/>
      <w:suff w:val="nothing"/>
      <w:lvlText w:val="ARTICLE %1"/>
      <w:lvlJc w:val="left"/>
      <w:pPr>
        <w:ind w:left="1440"/>
      </w:pPr>
      <w:rPr>
        <w:rFonts w:ascii="Times New Roman" w:hAnsi="Times New Roman" w:cs="Times New Roman" w:hint="default"/>
        <w:b/>
        <w:i w:val="0"/>
        <w:sz w:val="24"/>
        <w:u w:val="none"/>
      </w:rPr>
    </w:lvl>
    <w:lvl w:ilvl="1">
      <w:start w:val="1"/>
      <w:numFmt w:val="decimal"/>
      <w:pStyle w:val="ArticleL2"/>
      <w:lvlText w:val="%1.%2"/>
      <w:lvlJc w:val="left"/>
      <w:pPr>
        <w:tabs>
          <w:tab w:val="num" w:pos="720"/>
        </w:tabs>
        <w:ind w:left="720"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116"/>
        </w:tabs>
        <w:ind w:left="1116" w:hanging="396"/>
      </w:pPr>
      <w:rPr>
        <w:rFonts w:cs="Times New Roman" w:hint="default"/>
      </w:rPr>
    </w:lvl>
    <w:lvl w:ilvl="3">
      <w:start w:val="1"/>
      <w:numFmt w:val="lowerRoman"/>
      <w:pStyle w:val="ArticleL4"/>
      <w:lvlText w:val="(%4)"/>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2880"/>
        </w:tabs>
        <w:ind w:left="288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3600"/>
        </w:tabs>
        <w:ind w:left="360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ArticleL7"/>
      <w:lvlText w:val="%7."/>
      <w:lvlJc w:val="left"/>
      <w:pPr>
        <w:tabs>
          <w:tab w:val="num" w:pos="4320"/>
        </w:tabs>
        <w:ind w:left="432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pStyle w:val="ArticleL8"/>
      <w:lvlText w:val="·"/>
      <w:lvlJc w:val="left"/>
      <w:pPr>
        <w:tabs>
          <w:tab w:val="num" w:pos="2880"/>
        </w:tabs>
        <w:ind w:left="2880" w:hanging="720"/>
      </w:pPr>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Restart w:val="0"/>
      <w:pStyle w:val="ArticleL9"/>
      <w:lvlText w:val="·"/>
      <w:lvlJc w:val="left"/>
      <w:pPr>
        <w:tabs>
          <w:tab w:val="num" w:pos="3600"/>
        </w:tabs>
        <w:ind w:left="3600" w:hanging="720"/>
      </w:pPr>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4062E9D"/>
    <w:multiLevelType w:val="hybridMultilevel"/>
    <w:tmpl w:val="563EDAD4"/>
    <w:lvl w:ilvl="0" w:tplc="FFFFFFFF">
      <w:start w:val="1"/>
      <w:numFmt w:val="lowerLetter"/>
      <w:lvlText w:val="(%1)"/>
      <w:lvlJc w:val="left"/>
      <w:pPr>
        <w:ind w:left="1420" w:hanging="700"/>
      </w:pPr>
      <w:rPr>
        <w:rFonts w:hint="default"/>
      </w:r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6BB0E36"/>
    <w:multiLevelType w:val="hybridMultilevel"/>
    <w:tmpl w:val="07A6CD82"/>
    <w:lvl w:ilvl="0" w:tplc="9ABC94E2">
      <w:start w:val="1"/>
      <w:numFmt w:val="upperRoman"/>
      <w:lvlText w:val="%1-"/>
      <w:lvlJc w:val="left"/>
      <w:pPr>
        <w:ind w:left="1080" w:hanging="720"/>
      </w:pPr>
      <w:rPr>
        <w:rFonts w:ascii="Times New Roman" w:hAnsi="Times New Roman" w:cs="Times New Roman"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9D91772"/>
    <w:multiLevelType w:val="hybridMultilevel"/>
    <w:tmpl w:val="5AE0ABB0"/>
    <w:lvl w:ilvl="0" w:tplc="31DA0166">
      <w:start w:val="6"/>
      <w:numFmt w:val="decimal"/>
      <w:lvlText w:val="%1."/>
      <w:lvlJc w:val="left"/>
      <w:pPr>
        <w:ind w:left="820" w:hanging="720"/>
      </w:pPr>
      <w:rPr>
        <w:rFonts w:ascii="Times New Roman" w:eastAsia="Times New Roman" w:hAnsi="Times New Roman" w:cs="Times New Roman" w:hint="default"/>
        <w:b/>
        <w:bCs/>
        <w:i w:val="0"/>
        <w:iCs w:val="0"/>
        <w:spacing w:val="0"/>
        <w:w w:val="110"/>
        <w:sz w:val="22"/>
        <w:szCs w:val="22"/>
        <w:lang w:val="en-US" w:eastAsia="en-US" w:bidi="ar-SA"/>
      </w:rPr>
    </w:lvl>
    <w:lvl w:ilvl="1" w:tplc="E526657E">
      <w:start w:val="1"/>
      <w:numFmt w:val="lowerLetter"/>
      <w:lvlText w:val="%2)"/>
      <w:lvlJc w:val="left"/>
      <w:pPr>
        <w:ind w:left="911" w:hanging="360"/>
      </w:pPr>
      <w:rPr>
        <w:rFonts w:ascii="Times New Roman" w:eastAsia="Times New Roman" w:hAnsi="Times New Roman" w:cs="Times New Roman" w:hint="default"/>
        <w:b w:val="0"/>
        <w:bCs w:val="0"/>
        <w:i w:val="0"/>
        <w:iCs w:val="0"/>
        <w:w w:val="100"/>
        <w:sz w:val="22"/>
        <w:szCs w:val="22"/>
        <w:lang w:val="en-US" w:eastAsia="en-US" w:bidi="ar-SA"/>
      </w:rPr>
    </w:lvl>
    <w:lvl w:ilvl="2" w:tplc="0D7CCBB2">
      <w:numFmt w:val="bullet"/>
      <w:lvlText w:val="•"/>
      <w:lvlJc w:val="left"/>
      <w:pPr>
        <w:ind w:left="1884" w:hanging="360"/>
      </w:pPr>
      <w:rPr>
        <w:rFonts w:hint="default"/>
        <w:lang w:val="en-US" w:eastAsia="en-US" w:bidi="ar-SA"/>
      </w:rPr>
    </w:lvl>
    <w:lvl w:ilvl="3" w:tplc="0674DDD8">
      <w:numFmt w:val="bullet"/>
      <w:lvlText w:val="•"/>
      <w:lvlJc w:val="left"/>
      <w:pPr>
        <w:ind w:left="2848" w:hanging="360"/>
      </w:pPr>
      <w:rPr>
        <w:rFonts w:hint="default"/>
        <w:lang w:val="en-US" w:eastAsia="en-US" w:bidi="ar-SA"/>
      </w:rPr>
    </w:lvl>
    <w:lvl w:ilvl="4" w:tplc="39F4AFBC">
      <w:numFmt w:val="bullet"/>
      <w:lvlText w:val="•"/>
      <w:lvlJc w:val="left"/>
      <w:pPr>
        <w:ind w:left="3813" w:hanging="360"/>
      </w:pPr>
      <w:rPr>
        <w:rFonts w:hint="default"/>
        <w:lang w:val="en-US" w:eastAsia="en-US" w:bidi="ar-SA"/>
      </w:rPr>
    </w:lvl>
    <w:lvl w:ilvl="5" w:tplc="4CBC4364">
      <w:numFmt w:val="bullet"/>
      <w:lvlText w:val="•"/>
      <w:lvlJc w:val="left"/>
      <w:pPr>
        <w:ind w:left="4777" w:hanging="360"/>
      </w:pPr>
      <w:rPr>
        <w:rFonts w:hint="default"/>
        <w:lang w:val="en-US" w:eastAsia="en-US" w:bidi="ar-SA"/>
      </w:rPr>
    </w:lvl>
    <w:lvl w:ilvl="6" w:tplc="B268BCF2">
      <w:numFmt w:val="bullet"/>
      <w:lvlText w:val="•"/>
      <w:lvlJc w:val="left"/>
      <w:pPr>
        <w:ind w:left="5742" w:hanging="360"/>
      </w:pPr>
      <w:rPr>
        <w:rFonts w:hint="default"/>
        <w:lang w:val="en-US" w:eastAsia="en-US" w:bidi="ar-SA"/>
      </w:rPr>
    </w:lvl>
    <w:lvl w:ilvl="7" w:tplc="294496BC">
      <w:numFmt w:val="bullet"/>
      <w:lvlText w:val="•"/>
      <w:lvlJc w:val="left"/>
      <w:pPr>
        <w:ind w:left="6706" w:hanging="360"/>
      </w:pPr>
      <w:rPr>
        <w:rFonts w:hint="default"/>
        <w:lang w:val="en-US" w:eastAsia="en-US" w:bidi="ar-SA"/>
      </w:rPr>
    </w:lvl>
    <w:lvl w:ilvl="8" w:tplc="1A881F4C">
      <w:numFmt w:val="bullet"/>
      <w:lvlText w:val="•"/>
      <w:lvlJc w:val="left"/>
      <w:pPr>
        <w:ind w:left="7671" w:hanging="360"/>
      </w:pPr>
      <w:rPr>
        <w:rFonts w:hint="default"/>
        <w:lang w:val="en-US" w:eastAsia="en-US" w:bidi="ar-SA"/>
      </w:rPr>
    </w:lvl>
  </w:abstractNum>
  <w:abstractNum w:abstractNumId="19" w15:restartNumberingAfterBreak="0">
    <w:nsid w:val="2A221E43"/>
    <w:multiLevelType w:val="hybridMultilevel"/>
    <w:tmpl w:val="563EDAD4"/>
    <w:lvl w:ilvl="0" w:tplc="FFFFFFFF">
      <w:start w:val="1"/>
      <w:numFmt w:val="lowerLetter"/>
      <w:lvlText w:val="(%1)"/>
      <w:lvlJc w:val="left"/>
      <w:pPr>
        <w:ind w:left="1420" w:hanging="700"/>
      </w:pPr>
      <w:rPr>
        <w:rFonts w:hint="default"/>
      </w:r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EB170F3"/>
    <w:multiLevelType w:val="multilevel"/>
    <w:tmpl w:val="EAC08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CA4204"/>
    <w:multiLevelType w:val="hybridMultilevel"/>
    <w:tmpl w:val="FCBED1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674C58"/>
    <w:multiLevelType w:val="hybridMultilevel"/>
    <w:tmpl w:val="FCBED1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0E4696C"/>
    <w:multiLevelType w:val="hybridMultilevel"/>
    <w:tmpl w:val="C72426F4"/>
    <w:lvl w:ilvl="0" w:tplc="F65A8E3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B4D2720"/>
    <w:multiLevelType w:val="multilevel"/>
    <w:tmpl w:val="FE10733E"/>
    <w:styleLink w:val="CurrentList1"/>
    <w:lvl w:ilvl="0">
      <w:start w:val="1"/>
      <w:numFmt w:val="lowerLetter"/>
      <w:lvlText w:val="(%1)"/>
      <w:lvlJc w:val="left"/>
      <w:pPr>
        <w:ind w:left="1420" w:hanging="70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B560B44"/>
    <w:multiLevelType w:val="hybridMultilevel"/>
    <w:tmpl w:val="533EF9B4"/>
    <w:lvl w:ilvl="0" w:tplc="FFFFFFFF">
      <w:start w:val="1"/>
      <w:numFmt w:val="lowerLetter"/>
      <w:lvlText w:val="(%1)"/>
      <w:lvlJc w:val="left"/>
      <w:pPr>
        <w:ind w:left="1441" w:hanging="720"/>
      </w:pPr>
      <w:rPr>
        <w:rFonts w:ascii="Times New Roman" w:hAnsi="Times New Roman" w:cs="Times New Roman" w:hint="default"/>
      </w:rPr>
    </w:lvl>
    <w:lvl w:ilvl="1" w:tplc="FFFFFFFF">
      <w:start w:val="1"/>
      <w:numFmt w:val="lowerLetter"/>
      <w:lvlText w:val="%2."/>
      <w:lvlJc w:val="left"/>
      <w:pPr>
        <w:ind w:left="1801" w:hanging="360"/>
      </w:pPr>
    </w:lvl>
    <w:lvl w:ilvl="2" w:tplc="FFFFFFFF" w:tentative="1">
      <w:start w:val="1"/>
      <w:numFmt w:val="lowerRoman"/>
      <w:lvlText w:val="%3."/>
      <w:lvlJc w:val="right"/>
      <w:pPr>
        <w:ind w:left="2521" w:hanging="180"/>
      </w:pPr>
    </w:lvl>
    <w:lvl w:ilvl="3" w:tplc="FFFFFFFF" w:tentative="1">
      <w:start w:val="1"/>
      <w:numFmt w:val="decimal"/>
      <w:lvlText w:val="%4."/>
      <w:lvlJc w:val="left"/>
      <w:pPr>
        <w:ind w:left="3241" w:hanging="360"/>
      </w:pPr>
    </w:lvl>
    <w:lvl w:ilvl="4" w:tplc="FFFFFFFF" w:tentative="1">
      <w:start w:val="1"/>
      <w:numFmt w:val="lowerLetter"/>
      <w:lvlText w:val="%5."/>
      <w:lvlJc w:val="left"/>
      <w:pPr>
        <w:ind w:left="3961" w:hanging="360"/>
      </w:pPr>
    </w:lvl>
    <w:lvl w:ilvl="5" w:tplc="FFFFFFFF" w:tentative="1">
      <w:start w:val="1"/>
      <w:numFmt w:val="lowerRoman"/>
      <w:lvlText w:val="%6."/>
      <w:lvlJc w:val="right"/>
      <w:pPr>
        <w:ind w:left="4681" w:hanging="180"/>
      </w:pPr>
    </w:lvl>
    <w:lvl w:ilvl="6" w:tplc="FFFFFFFF" w:tentative="1">
      <w:start w:val="1"/>
      <w:numFmt w:val="decimal"/>
      <w:lvlText w:val="%7."/>
      <w:lvlJc w:val="left"/>
      <w:pPr>
        <w:ind w:left="5401" w:hanging="360"/>
      </w:pPr>
    </w:lvl>
    <w:lvl w:ilvl="7" w:tplc="FFFFFFFF" w:tentative="1">
      <w:start w:val="1"/>
      <w:numFmt w:val="lowerLetter"/>
      <w:lvlText w:val="%8."/>
      <w:lvlJc w:val="left"/>
      <w:pPr>
        <w:ind w:left="6121" w:hanging="360"/>
      </w:pPr>
    </w:lvl>
    <w:lvl w:ilvl="8" w:tplc="FFFFFFFF" w:tentative="1">
      <w:start w:val="1"/>
      <w:numFmt w:val="lowerRoman"/>
      <w:lvlText w:val="%9."/>
      <w:lvlJc w:val="right"/>
      <w:pPr>
        <w:ind w:left="6841" w:hanging="180"/>
      </w:pPr>
    </w:lvl>
  </w:abstractNum>
  <w:abstractNum w:abstractNumId="26" w15:restartNumberingAfterBreak="0">
    <w:nsid w:val="3F7E7C98"/>
    <w:multiLevelType w:val="hybridMultilevel"/>
    <w:tmpl w:val="2B5A9778"/>
    <w:lvl w:ilvl="0" w:tplc="FFFFFFFF">
      <w:start w:val="1"/>
      <w:numFmt w:val="lowerLetter"/>
      <w:lvlText w:val="%1)"/>
      <w:lvlJc w:val="left"/>
      <w:pPr>
        <w:ind w:left="911"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A55294"/>
    <w:multiLevelType w:val="hybridMultilevel"/>
    <w:tmpl w:val="29260416"/>
    <w:lvl w:ilvl="0" w:tplc="04090005">
      <w:start w:val="1"/>
      <w:numFmt w:val="bullet"/>
      <w:pStyle w:val="Presse-Zwischenheadline"/>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B03DDA"/>
    <w:multiLevelType w:val="hybridMultilevel"/>
    <w:tmpl w:val="3072ED24"/>
    <w:lvl w:ilvl="0" w:tplc="008EC09E">
      <w:start w:val="1"/>
      <w:numFmt w:val="decimal"/>
      <w:lvlText w:val="%1."/>
      <w:lvlJc w:val="left"/>
      <w:pPr>
        <w:ind w:left="360" w:hanging="360"/>
      </w:pPr>
      <w:rPr>
        <w:rFonts w:ascii="Times New Roman" w:hAnsi="Times New Roman"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B8E4E14"/>
    <w:multiLevelType w:val="hybridMultilevel"/>
    <w:tmpl w:val="2B5A9778"/>
    <w:lvl w:ilvl="0" w:tplc="E526657E">
      <w:start w:val="1"/>
      <w:numFmt w:val="lowerLetter"/>
      <w:lvlText w:val="%1)"/>
      <w:lvlJc w:val="left"/>
      <w:pPr>
        <w:ind w:left="911"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E123D"/>
    <w:multiLevelType w:val="multilevel"/>
    <w:tmpl w:val="E5C41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C15215"/>
    <w:multiLevelType w:val="multilevel"/>
    <w:tmpl w:val="38EC1B04"/>
    <w:lvl w:ilvl="0">
      <w:start w:val="1"/>
      <w:numFmt w:val="bullet"/>
      <w:pStyle w:val="ListBullet"/>
      <w:lvlText w:val=""/>
      <w:lvlJc w:val="left"/>
      <w:pPr>
        <w:tabs>
          <w:tab w:val="num" w:pos="1800"/>
        </w:tabs>
        <w:ind w:left="180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600"/>
        </w:tabs>
        <w:ind w:left="3600" w:hanging="360"/>
      </w:pPr>
      <w:rPr>
        <w:rFonts w:ascii="Symbol" w:hAnsi="Symbol"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4680"/>
        </w:tabs>
        <w:ind w:left="4680" w:hanging="360"/>
      </w:pPr>
      <w:rPr>
        <w:rFonts w:ascii="Symbol" w:hAnsi="Symbol" w:hint="default"/>
      </w:rPr>
    </w:lvl>
  </w:abstractNum>
  <w:abstractNum w:abstractNumId="32" w15:restartNumberingAfterBreak="0">
    <w:nsid w:val="59A670E0"/>
    <w:multiLevelType w:val="hybridMultilevel"/>
    <w:tmpl w:val="563EDAD4"/>
    <w:lvl w:ilvl="0" w:tplc="FFFFFFFF">
      <w:start w:val="1"/>
      <w:numFmt w:val="lowerLetter"/>
      <w:lvlText w:val="(%1)"/>
      <w:lvlJc w:val="left"/>
      <w:pPr>
        <w:ind w:left="1420" w:hanging="700"/>
      </w:pPr>
      <w:rPr>
        <w:rFonts w:hint="default"/>
      </w:r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BB90930"/>
    <w:multiLevelType w:val="hybridMultilevel"/>
    <w:tmpl w:val="0A829C8A"/>
    <w:lvl w:ilvl="0" w:tplc="B91E48B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62A652A7"/>
    <w:multiLevelType w:val="hybridMultilevel"/>
    <w:tmpl w:val="BBAA0D16"/>
    <w:lvl w:ilvl="0" w:tplc="10090001">
      <w:start w:val="1"/>
      <w:numFmt w:val="bullet"/>
      <w:lvlText w:val=""/>
      <w:lvlJc w:val="left"/>
      <w:pPr>
        <w:ind w:left="720" w:hanging="360"/>
      </w:pPr>
      <w:rPr>
        <w:rFonts w:ascii="Symbol" w:hAnsi="Symbol"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5607E8"/>
    <w:multiLevelType w:val="hybridMultilevel"/>
    <w:tmpl w:val="7C008220"/>
    <w:lvl w:ilvl="0" w:tplc="1009001B">
      <w:start w:val="1"/>
      <w:numFmt w:val="lowerRoman"/>
      <w:lvlText w:val="%1."/>
      <w:lvlJc w:val="right"/>
      <w:pPr>
        <w:ind w:left="1080" w:hanging="360"/>
      </w:pPr>
      <w:rPr>
        <w:rFonts w:hint="default"/>
      </w:rPr>
    </w:lvl>
    <w:lvl w:ilvl="1" w:tplc="10090015">
      <w:start w:val="1"/>
      <w:numFmt w:val="upperLetter"/>
      <w:lvlText w:val="%2."/>
      <w:lvlJc w:val="left"/>
      <w:pPr>
        <w:ind w:left="1800" w:hanging="360"/>
      </w:pPr>
      <w:rPr>
        <w:rFont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B172075"/>
    <w:multiLevelType w:val="hybridMultilevel"/>
    <w:tmpl w:val="CF9656EE"/>
    <w:lvl w:ilvl="0" w:tplc="537C1304">
      <w:start w:val="1"/>
      <w:numFmt w:val="lowerLetter"/>
      <w:lvlText w:val="(%1)"/>
      <w:lvlJc w:val="left"/>
      <w:pPr>
        <w:tabs>
          <w:tab w:val="num" w:pos="3762"/>
        </w:tabs>
        <w:ind w:left="3762" w:hanging="360"/>
      </w:pPr>
      <w:rPr>
        <w:rFonts w:ascii="Times New Roman" w:hAnsi="Times New Roman" w:cs="Times New Roman"/>
        <w:color w:val="000000"/>
        <w:sz w:val="24"/>
        <w:szCs w:val="24"/>
      </w:rPr>
    </w:lvl>
    <w:lvl w:ilvl="1" w:tplc="FFFFFFFF">
      <w:start w:val="1"/>
      <w:numFmt w:val="bullet"/>
      <w:lvlText w:val=""/>
      <w:lvlJc w:val="left"/>
      <w:pPr>
        <w:tabs>
          <w:tab w:val="num" w:pos="1440"/>
        </w:tabs>
        <w:ind w:left="1440" w:hanging="360"/>
      </w:pPr>
      <w:rPr>
        <w:rFonts w:ascii="Symbol" w:hAnsi="Symbol"/>
        <w:color w:val="000000"/>
        <w:sz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7" w15:restartNumberingAfterBreak="0">
    <w:nsid w:val="6B572BAC"/>
    <w:multiLevelType w:val="hybridMultilevel"/>
    <w:tmpl w:val="FBA6AEDC"/>
    <w:lvl w:ilvl="0" w:tplc="AFB8C94C">
      <w:start w:val="1"/>
      <w:numFmt w:val="upperLetter"/>
      <w:lvlText w:val="%1."/>
      <w:lvlJc w:val="left"/>
      <w:pPr>
        <w:ind w:left="-720" w:hanging="360"/>
      </w:pPr>
      <w:rPr>
        <w:b w:val="0"/>
        <w:bCs/>
        <w:color w:val="auto"/>
      </w:rPr>
    </w:lvl>
    <w:lvl w:ilvl="1" w:tplc="1009001B">
      <w:start w:val="1"/>
      <w:numFmt w:val="lowerRoman"/>
      <w:lvlText w:val="%2."/>
      <w:lvlJc w:val="right"/>
      <w:pPr>
        <w:ind w:left="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1440" w:hanging="360"/>
      </w:pPr>
    </w:lvl>
    <w:lvl w:ilvl="4" w:tplc="10090019" w:tentative="1">
      <w:start w:val="1"/>
      <w:numFmt w:val="lowerLetter"/>
      <w:lvlText w:val="%5."/>
      <w:lvlJc w:val="left"/>
      <w:pPr>
        <w:ind w:left="2160" w:hanging="360"/>
      </w:pPr>
    </w:lvl>
    <w:lvl w:ilvl="5" w:tplc="1009001B" w:tentative="1">
      <w:start w:val="1"/>
      <w:numFmt w:val="lowerRoman"/>
      <w:lvlText w:val="%6."/>
      <w:lvlJc w:val="right"/>
      <w:pPr>
        <w:ind w:left="2880" w:hanging="180"/>
      </w:pPr>
    </w:lvl>
    <w:lvl w:ilvl="6" w:tplc="1009000F" w:tentative="1">
      <w:start w:val="1"/>
      <w:numFmt w:val="decimal"/>
      <w:lvlText w:val="%7."/>
      <w:lvlJc w:val="left"/>
      <w:pPr>
        <w:ind w:left="3600" w:hanging="360"/>
      </w:pPr>
    </w:lvl>
    <w:lvl w:ilvl="7" w:tplc="10090019" w:tentative="1">
      <w:start w:val="1"/>
      <w:numFmt w:val="lowerLetter"/>
      <w:lvlText w:val="%8."/>
      <w:lvlJc w:val="left"/>
      <w:pPr>
        <w:ind w:left="4320" w:hanging="360"/>
      </w:pPr>
    </w:lvl>
    <w:lvl w:ilvl="8" w:tplc="1009001B" w:tentative="1">
      <w:start w:val="1"/>
      <w:numFmt w:val="lowerRoman"/>
      <w:lvlText w:val="%9."/>
      <w:lvlJc w:val="right"/>
      <w:pPr>
        <w:ind w:left="5040" w:hanging="180"/>
      </w:pPr>
    </w:lvl>
  </w:abstractNum>
  <w:abstractNum w:abstractNumId="38" w15:restartNumberingAfterBreak="0">
    <w:nsid w:val="6DD25E03"/>
    <w:multiLevelType w:val="hybridMultilevel"/>
    <w:tmpl w:val="738E78F0"/>
    <w:lvl w:ilvl="0" w:tplc="1009001B">
      <w:start w:val="1"/>
      <w:numFmt w:val="lowerRoman"/>
      <w:lvlText w:val="%1."/>
      <w:lvlJc w:val="righ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9" w15:restartNumberingAfterBreak="0">
    <w:nsid w:val="738B7C99"/>
    <w:multiLevelType w:val="hybridMultilevel"/>
    <w:tmpl w:val="7492895E"/>
    <w:lvl w:ilvl="0" w:tplc="1009001B">
      <w:start w:val="1"/>
      <w:numFmt w:val="lowerRoman"/>
      <w:lvlText w:val="%1."/>
      <w:lvlJc w:val="righ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0" w15:restartNumberingAfterBreak="0">
    <w:nsid w:val="7533734E"/>
    <w:multiLevelType w:val="multilevel"/>
    <w:tmpl w:val="738675BA"/>
    <w:lvl w:ilvl="0">
      <w:start w:val="1"/>
      <w:numFmt w:val="lowerLetter"/>
      <w:lvlText w:val="%1."/>
      <w:lvlJc w:val="left"/>
      <w:pPr>
        <w:ind w:left="1800" w:hanging="360"/>
      </w:pPr>
      <w:rPr>
        <w:rFonts w:hint="default"/>
        <w:b/>
      </w:rPr>
    </w:lvl>
    <w:lvl w:ilvl="1">
      <w:start w:val="1"/>
      <w:numFmt w:val="lowerRoman"/>
      <w:lvlText w:val="%2."/>
      <w:lvlJc w:val="right"/>
      <w:pPr>
        <w:ind w:left="2520" w:hanging="360"/>
      </w:pPr>
    </w:lvl>
    <w:lvl w:ilvl="2">
      <w:start w:val="1"/>
      <w:numFmt w:val="lowerLetter"/>
      <w:lvlText w:val="%3."/>
      <w:lvlJc w:val="right"/>
      <w:pPr>
        <w:ind w:left="3240" w:hanging="180"/>
      </w:pPr>
      <w:rPr>
        <w:rFonts w:ascii="Cambria" w:eastAsiaTheme="minorHAnsi" w:hAnsi="Cambria" w:cstheme="minorBidi" w:hint="default"/>
      </w:rPr>
    </w:lvl>
    <w:lvl w:ilvl="3">
      <w:start w:val="1"/>
      <w:numFmt w:val="lowerRoman"/>
      <w:lvlText w:val="%4."/>
      <w:lvlJc w:val="left"/>
      <w:pPr>
        <w:ind w:left="3960" w:hanging="360"/>
      </w:pPr>
      <w:rPr>
        <w:rFonts w:ascii="Cambria" w:eastAsiaTheme="minorHAnsi" w:hAnsi="Cambria" w:cstheme="minorBidi"/>
      </w:r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15:restartNumberingAfterBreak="0">
    <w:nsid w:val="7804134F"/>
    <w:multiLevelType w:val="hybridMultilevel"/>
    <w:tmpl w:val="94F066A4"/>
    <w:lvl w:ilvl="0" w:tplc="DB62DA92">
      <w:start w:val="1"/>
      <w:numFmt w:val="decimal"/>
      <w:lvlText w:val="%1."/>
      <w:lvlJc w:val="left"/>
      <w:pPr>
        <w:ind w:left="720" w:hanging="360"/>
      </w:pPr>
      <w:rPr>
        <w:rFonts w:ascii="Century Gothic" w:hAnsi="Century Gothic" w:cs="Century Gothic" w:hint="default"/>
        <w:color w:val="000000"/>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88A2509"/>
    <w:multiLevelType w:val="hybridMultilevel"/>
    <w:tmpl w:val="2030430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B6764B8"/>
    <w:multiLevelType w:val="hybridMultilevel"/>
    <w:tmpl w:val="FCBED1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7875BA"/>
    <w:multiLevelType w:val="hybridMultilevel"/>
    <w:tmpl w:val="73564398"/>
    <w:lvl w:ilvl="0" w:tplc="1009001B">
      <w:start w:val="1"/>
      <w:numFmt w:val="lowerRoman"/>
      <w:lvlText w:val="%1."/>
      <w:lvlJc w:val="right"/>
      <w:pPr>
        <w:ind w:left="720" w:hanging="360"/>
      </w:pPr>
    </w:lvl>
    <w:lvl w:ilvl="1" w:tplc="FFFFFFFF">
      <w:start w:val="1"/>
      <w:numFmt w:val="lowerRoman"/>
      <w:lvlText w:val="%2."/>
      <w:lvlJc w:val="right"/>
      <w:pPr>
        <w:ind w:left="1440" w:hanging="360"/>
      </w:pPr>
      <w:rPr>
        <w:rFonts w:ascii="Times New Roman" w:hAnsi="Times New Roman" w:cs="Times New Roman"/>
        <w:sz w:val="24"/>
        <w:szCs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1751324">
    <w:abstractNumId w:val="9"/>
  </w:num>
  <w:num w:numId="2" w16cid:durableId="1062563679">
    <w:abstractNumId w:val="10"/>
  </w:num>
  <w:num w:numId="3" w16cid:durableId="1624573929">
    <w:abstractNumId w:val="31"/>
  </w:num>
  <w:num w:numId="4" w16cid:durableId="384063974">
    <w:abstractNumId w:val="27"/>
  </w:num>
  <w:num w:numId="5" w16cid:durableId="1797405128">
    <w:abstractNumId w:val="8"/>
  </w:num>
  <w:num w:numId="6" w16cid:durableId="1627421972">
    <w:abstractNumId w:val="3"/>
  </w:num>
  <w:num w:numId="7" w16cid:durableId="604726373">
    <w:abstractNumId w:val="2"/>
  </w:num>
  <w:num w:numId="8" w16cid:durableId="63991553">
    <w:abstractNumId w:val="1"/>
  </w:num>
  <w:num w:numId="9" w16cid:durableId="1909030596">
    <w:abstractNumId w:val="0"/>
  </w:num>
  <w:num w:numId="10" w16cid:durableId="1454788684">
    <w:abstractNumId w:val="7"/>
  </w:num>
  <w:num w:numId="11" w16cid:durableId="1098022644">
    <w:abstractNumId w:val="6"/>
  </w:num>
  <w:num w:numId="12" w16cid:durableId="121845262">
    <w:abstractNumId w:val="5"/>
  </w:num>
  <w:num w:numId="13" w16cid:durableId="937760931">
    <w:abstractNumId w:val="4"/>
  </w:num>
  <w:num w:numId="14" w16cid:durableId="2017032128">
    <w:abstractNumId w:val="13"/>
  </w:num>
  <w:num w:numId="15" w16cid:durableId="720977653">
    <w:abstractNumId w:val="15"/>
  </w:num>
  <w:num w:numId="16" w16cid:durableId="95754406">
    <w:abstractNumId w:val="17"/>
  </w:num>
  <w:num w:numId="17" w16cid:durableId="1722555218">
    <w:abstractNumId w:val="44"/>
  </w:num>
  <w:num w:numId="18" w16cid:durableId="1932396413">
    <w:abstractNumId w:val="14"/>
  </w:num>
  <w:num w:numId="19" w16cid:durableId="30545694">
    <w:abstractNumId w:val="35"/>
  </w:num>
  <w:num w:numId="20" w16cid:durableId="1327199691">
    <w:abstractNumId w:val="28"/>
  </w:num>
  <w:num w:numId="21" w16cid:durableId="1009022923">
    <w:abstractNumId w:val="37"/>
  </w:num>
  <w:num w:numId="22" w16cid:durableId="1847742730">
    <w:abstractNumId w:val="39"/>
  </w:num>
  <w:num w:numId="23" w16cid:durableId="210386699">
    <w:abstractNumId w:val="42"/>
  </w:num>
  <w:num w:numId="24" w16cid:durableId="105543997">
    <w:abstractNumId w:val="38"/>
  </w:num>
  <w:num w:numId="25" w16cid:durableId="1758744819">
    <w:abstractNumId w:val="36"/>
  </w:num>
  <w:num w:numId="26" w16cid:durableId="939872560">
    <w:abstractNumId w:val="33"/>
  </w:num>
  <w:num w:numId="27" w16cid:durableId="762602603">
    <w:abstractNumId w:val="24"/>
  </w:num>
  <w:num w:numId="28" w16cid:durableId="352265598">
    <w:abstractNumId w:val="23"/>
  </w:num>
  <w:num w:numId="29" w16cid:durableId="1048142979">
    <w:abstractNumId w:val="12"/>
  </w:num>
  <w:num w:numId="30" w16cid:durableId="500780944">
    <w:abstractNumId w:val="32"/>
  </w:num>
  <w:num w:numId="31" w16cid:durableId="1973900093">
    <w:abstractNumId w:val="16"/>
  </w:num>
  <w:num w:numId="32" w16cid:durableId="1710378104">
    <w:abstractNumId w:val="25"/>
  </w:num>
  <w:num w:numId="33" w16cid:durableId="703673279">
    <w:abstractNumId w:val="19"/>
  </w:num>
  <w:num w:numId="34" w16cid:durableId="1519615825">
    <w:abstractNumId w:val="18"/>
  </w:num>
  <w:num w:numId="35" w16cid:durableId="1993748177">
    <w:abstractNumId w:val="29"/>
  </w:num>
  <w:num w:numId="36" w16cid:durableId="829759709">
    <w:abstractNumId w:val="26"/>
  </w:num>
  <w:num w:numId="37" w16cid:durableId="1359772550">
    <w:abstractNumId w:val="40"/>
  </w:num>
  <w:num w:numId="38" w16cid:durableId="1781681056">
    <w:abstractNumId w:val="22"/>
  </w:num>
  <w:num w:numId="39" w16cid:durableId="672727244">
    <w:abstractNumId w:val="43"/>
  </w:num>
  <w:num w:numId="40" w16cid:durableId="1659646571">
    <w:abstractNumId w:val="21"/>
  </w:num>
  <w:num w:numId="41" w16cid:durableId="1456488211">
    <w:abstractNumId w:val="11"/>
  </w:num>
  <w:num w:numId="42" w16cid:durableId="1746537625">
    <w:abstractNumId w:val="41"/>
  </w:num>
  <w:num w:numId="43" w16cid:durableId="94903800">
    <w:abstractNumId w:val="34"/>
  </w:num>
  <w:num w:numId="44" w16cid:durableId="223102610">
    <w:abstractNumId w:val="20"/>
  </w:num>
  <w:num w:numId="45" w16cid:durableId="146436531">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DateAndTime/>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D0"/>
    <w:rsid w:val="000004D7"/>
    <w:rsid w:val="0000084E"/>
    <w:rsid w:val="00000E4E"/>
    <w:rsid w:val="00001495"/>
    <w:rsid w:val="00001CD9"/>
    <w:rsid w:val="00001FD7"/>
    <w:rsid w:val="00002D65"/>
    <w:rsid w:val="00003988"/>
    <w:rsid w:val="00004634"/>
    <w:rsid w:val="0000523A"/>
    <w:rsid w:val="000055D8"/>
    <w:rsid w:val="00005632"/>
    <w:rsid w:val="0000586B"/>
    <w:rsid w:val="00005A81"/>
    <w:rsid w:val="00005C78"/>
    <w:rsid w:val="00005F25"/>
    <w:rsid w:val="00005FE7"/>
    <w:rsid w:val="0000643F"/>
    <w:rsid w:val="00006481"/>
    <w:rsid w:val="000064AB"/>
    <w:rsid w:val="0000650B"/>
    <w:rsid w:val="000065A2"/>
    <w:rsid w:val="00006A39"/>
    <w:rsid w:val="00007EC0"/>
    <w:rsid w:val="0001030A"/>
    <w:rsid w:val="0001058C"/>
    <w:rsid w:val="000106CF"/>
    <w:rsid w:val="0001087D"/>
    <w:rsid w:val="00010DFE"/>
    <w:rsid w:val="0001212C"/>
    <w:rsid w:val="0001228D"/>
    <w:rsid w:val="000122A1"/>
    <w:rsid w:val="000124AD"/>
    <w:rsid w:val="00013328"/>
    <w:rsid w:val="00013520"/>
    <w:rsid w:val="00013C75"/>
    <w:rsid w:val="00013EBD"/>
    <w:rsid w:val="00014F4B"/>
    <w:rsid w:val="0001500E"/>
    <w:rsid w:val="0001512B"/>
    <w:rsid w:val="00015E6B"/>
    <w:rsid w:val="00016BDC"/>
    <w:rsid w:val="0001723D"/>
    <w:rsid w:val="000175FB"/>
    <w:rsid w:val="00017E0F"/>
    <w:rsid w:val="00020777"/>
    <w:rsid w:val="00020A41"/>
    <w:rsid w:val="00020DA1"/>
    <w:rsid w:val="00021547"/>
    <w:rsid w:val="00021845"/>
    <w:rsid w:val="000219CD"/>
    <w:rsid w:val="00022A13"/>
    <w:rsid w:val="00022FF6"/>
    <w:rsid w:val="00023DD7"/>
    <w:rsid w:val="00023F18"/>
    <w:rsid w:val="000245F3"/>
    <w:rsid w:val="00024801"/>
    <w:rsid w:val="00024A3A"/>
    <w:rsid w:val="00024D7B"/>
    <w:rsid w:val="0002549A"/>
    <w:rsid w:val="000259EE"/>
    <w:rsid w:val="00025A36"/>
    <w:rsid w:val="00025D78"/>
    <w:rsid w:val="0002622B"/>
    <w:rsid w:val="00026AB5"/>
    <w:rsid w:val="000270B6"/>
    <w:rsid w:val="000270C9"/>
    <w:rsid w:val="0002724B"/>
    <w:rsid w:val="0002727A"/>
    <w:rsid w:val="000276CF"/>
    <w:rsid w:val="00027A8C"/>
    <w:rsid w:val="00030320"/>
    <w:rsid w:val="00030BE9"/>
    <w:rsid w:val="00031651"/>
    <w:rsid w:val="00031C88"/>
    <w:rsid w:val="00031EC0"/>
    <w:rsid w:val="0003257B"/>
    <w:rsid w:val="0003295A"/>
    <w:rsid w:val="00032EB3"/>
    <w:rsid w:val="000331E9"/>
    <w:rsid w:val="000334C0"/>
    <w:rsid w:val="00033C46"/>
    <w:rsid w:val="000343F3"/>
    <w:rsid w:val="000345BA"/>
    <w:rsid w:val="000348FC"/>
    <w:rsid w:val="000357F1"/>
    <w:rsid w:val="00036072"/>
    <w:rsid w:val="000364B1"/>
    <w:rsid w:val="00036841"/>
    <w:rsid w:val="00036A3C"/>
    <w:rsid w:val="00037310"/>
    <w:rsid w:val="00037A62"/>
    <w:rsid w:val="000408C8"/>
    <w:rsid w:val="000409E3"/>
    <w:rsid w:val="00040D5A"/>
    <w:rsid w:val="000414BE"/>
    <w:rsid w:val="00042439"/>
    <w:rsid w:val="00042BB5"/>
    <w:rsid w:val="000439A5"/>
    <w:rsid w:val="00043A79"/>
    <w:rsid w:val="000440F8"/>
    <w:rsid w:val="00044353"/>
    <w:rsid w:val="00044390"/>
    <w:rsid w:val="000443DD"/>
    <w:rsid w:val="000446F8"/>
    <w:rsid w:val="00044DE5"/>
    <w:rsid w:val="00044F82"/>
    <w:rsid w:val="00044FD6"/>
    <w:rsid w:val="00045316"/>
    <w:rsid w:val="00045540"/>
    <w:rsid w:val="00045AF0"/>
    <w:rsid w:val="00045C7B"/>
    <w:rsid w:val="00045FA8"/>
    <w:rsid w:val="000464F6"/>
    <w:rsid w:val="0004668F"/>
    <w:rsid w:val="00046724"/>
    <w:rsid w:val="00046A26"/>
    <w:rsid w:val="00046CA5"/>
    <w:rsid w:val="0004707A"/>
    <w:rsid w:val="000472A0"/>
    <w:rsid w:val="0004775C"/>
    <w:rsid w:val="00047A6A"/>
    <w:rsid w:val="00047C3F"/>
    <w:rsid w:val="00050197"/>
    <w:rsid w:val="00050850"/>
    <w:rsid w:val="00050D9F"/>
    <w:rsid w:val="00050F51"/>
    <w:rsid w:val="000515D2"/>
    <w:rsid w:val="00051C2B"/>
    <w:rsid w:val="00052159"/>
    <w:rsid w:val="00052269"/>
    <w:rsid w:val="000526C2"/>
    <w:rsid w:val="00052749"/>
    <w:rsid w:val="00052868"/>
    <w:rsid w:val="0005333F"/>
    <w:rsid w:val="00053CF1"/>
    <w:rsid w:val="00053D0F"/>
    <w:rsid w:val="0005467A"/>
    <w:rsid w:val="00054890"/>
    <w:rsid w:val="00054AC4"/>
    <w:rsid w:val="00055010"/>
    <w:rsid w:val="0005525C"/>
    <w:rsid w:val="0005572C"/>
    <w:rsid w:val="0005793B"/>
    <w:rsid w:val="00057B9C"/>
    <w:rsid w:val="00057BCC"/>
    <w:rsid w:val="00057C98"/>
    <w:rsid w:val="00057F88"/>
    <w:rsid w:val="000600AB"/>
    <w:rsid w:val="00060246"/>
    <w:rsid w:val="0006027F"/>
    <w:rsid w:val="00060A11"/>
    <w:rsid w:val="00060B71"/>
    <w:rsid w:val="00061097"/>
    <w:rsid w:val="000616FF"/>
    <w:rsid w:val="0006174D"/>
    <w:rsid w:val="0006289B"/>
    <w:rsid w:val="00062A22"/>
    <w:rsid w:val="00062B12"/>
    <w:rsid w:val="000630A2"/>
    <w:rsid w:val="0006342B"/>
    <w:rsid w:val="00063EB2"/>
    <w:rsid w:val="0006420C"/>
    <w:rsid w:val="0006428F"/>
    <w:rsid w:val="000644C0"/>
    <w:rsid w:val="000644E4"/>
    <w:rsid w:val="0006549D"/>
    <w:rsid w:val="000656E9"/>
    <w:rsid w:val="0006586F"/>
    <w:rsid w:val="00065A5B"/>
    <w:rsid w:val="000660E4"/>
    <w:rsid w:val="00066165"/>
    <w:rsid w:val="000669A5"/>
    <w:rsid w:val="000670BE"/>
    <w:rsid w:val="00067B6E"/>
    <w:rsid w:val="00067B85"/>
    <w:rsid w:val="00067BEB"/>
    <w:rsid w:val="00067DBA"/>
    <w:rsid w:val="0007043A"/>
    <w:rsid w:val="00070D1C"/>
    <w:rsid w:val="00070E5A"/>
    <w:rsid w:val="0007116A"/>
    <w:rsid w:val="000712E6"/>
    <w:rsid w:val="0007162A"/>
    <w:rsid w:val="00072294"/>
    <w:rsid w:val="00072730"/>
    <w:rsid w:val="00072972"/>
    <w:rsid w:val="00074234"/>
    <w:rsid w:val="000744A2"/>
    <w:rsid w:val="000744AA"/>
    <w:rsid w:val="000751E2"/>
    <w:rsid w:val="00075308"/>
    <w:rsid w:val="00075FF8"/>
    <w:rsid w:val="0007642D"/>
    <w:rsid w:val="0007683C"/>
    <w:rsid w:val="00077067"/>
    <w:rsid w:val="00077271"/>
    <w:rsid w:val="000774C3"/>
    <w:rsid w:val="000775A3"/>
    <w:rsid w:val="000778B5"/>
    <w:rsid w:val="000802A2"/>
    <w:rsid w:val="00080788"/>
    <w:rsid w:val="00080E25"/>
    <w:rsid w:val="0008107C"/>
    <w:rsid w:val="00081149"/>
    <w:rsid w:val="00082148"/>
    <w:rsid w:val="000823A8"/>
    <w:rsid w:val="00082C14"/>
    <w:rsid w:val="000831C7"/>
    <w:rsid w:val="00083580"/>
    <w:rsid w:val="00083EB3"/>
    <w:rsid w:val="0008482B"/>
    <w:rsid w:val="000848F1"/>
    <w:rsid w:val="00084C11"/>
    <w:rsid w:val="00084D88"/>
    <w:rsid w:val="00085228"/>
    <w:rsid w:val="000853FD"/>
    <w:rsid w:val="000855AE"/>
    <w:rsid w:val="0008595F"/>
    <w:rsid w:val="00085D96"/>
    <w:rsid w:val="000868FC"/>
    <w:rsid w:val="00087380"/>
    <w:rsid w:val="0008740D"/>
    <w:rsid w:val="000908F4"/>
    <w:rsid w:val="000912C3"/>
    <w:rsid w:val="000914A2"/>
    <w:rsid w:val="0009174D"/>
    <w:rsid w:val="00091C6E"/>
    <w:rsid w:val="000921CC"/>
    <w:rsid w:val="00092AA7"/>
    <w:rsid w:val="00092DB9"/>
    <w:rsid w:val="00092FEC"/>
    <w:rsid w:val="0009305C"/>
    <w:rsid w:val="00093F10"/>
    <w:rsid w:val="00094709"/>
    <w:rsid w:val="00094818"/>
    <w:rsid w:val="0009491B"/>
    <w:rsid w:val="000949DD"/>
    <w:rsid w:val="00094C0F"/>
    <w:rsid w:val="00095D59"/>
    <w:rsid w:val="00096D02"/>
    <w:rsid w:val="00096E4F"/>
    <w:rsid w:val="00096F08"/>
    <w:rsid w:val="000972F0"/>
    <w:rsid w:val="000A03B6"/>
    <w:rsid w:val="000A119B"/>
    <w:rsid w:val="000A18E5"/>
    <w:rsid w:val="000A1E22"/>
    <w:rsid w:val="000A220E"/>
    <w:rsid w:val="000A274E"/>
    <w:rsid w:val="000A275A"/>
    <w:rsid w:val="000A2791"/>
    <w:rsid w:val="000A2FC3"/>
    <w:rsid w:val="000A30CE"/>
    <w:rsid w:val="000A39C0"/>
    <w:rsid w:val="000A3B6F"/>
    <w:rsid w:val="000A4108"/>
    <w:rsid w:val="000A4285"/>
    <w:rsid w:val="000A49B6"/>
    <w:rsid w:val="000A4CFD"/>
    <w:rsid w:val="000A532C"/>
    <w:rsid w:val="000A5342"/>
    <w:rsid w:val="000A6124"/>
    <w:rsid w:val="000A696E"/>
    <w:rsid w:val="000A6B86"/>
    <w:rsid w:val="000A7472"/>
    <w:rsid w:val="000A7FF2"/>
    <w:rsid w:val="000B10B0"/>
    <w:rsid w:val="000B10C6"/>
    <w:rsid w:val="000B1E3A"/>
    <w:rsid w:val="000B2330"/>
    <w:rsid w:val="000B31A1"/>
    <w:rsid w:val="000B36E2"/>
    <w:rsid w:val="000B36E6"/>
    <w:rsid w:val="000B49CF"/>
    <w:rsid w:val="000B4A76"/>
    <w:rsid w:val="000B4F90"/>
    <w:rsid w:val="000B5A19"/>
    <w:rsid w:val="000B5DC1"/>
    <w:rsid w:val="000B5DE3"/>
    <w:rsid w:val="000B6A6A"/>
    <w:rsid w:val="000B6BDC"/>
    <w:rsid w:val="000B6E0B"/>
    <w:rsid w:val="000B73BE"/>
    <w:rsid w:val="000B7735"/>
    <w:rsid w:val="000C035D"/>
    <w:rsid w:val="000C04F9"/>
    <w:rsid w:val="000C0A58"/>
    <w:rsid w:val="000C0DD7"/>
    <w:rsid w:val="000C1C35"/>
    <w:rsid w:val="000C2861"/>
    <w:rsid w:val="000C2FB5"/>
    <w:rsid w:val="000C2FB9"/>
    <w:rsid w:val="000C311C"/>
    <w:rsid w:val="000C31C9"/>
    <w:rsid w:val="000C378C"/>
    <w:rsid w:val="000C3A47"/>
    <w:rsid w:val="000C3EF6"/>
    <w:rsid w:val="000C4034"/>
    <w:rsid w:val="000C4EC4"/>
    <w:rsid w:val="000C4ED2"/>
    <w:rsid w:val="000C5423"/>
    <w:rsid w:val="000C553A"/>
    <w:rsid w:val="000C5BB1"/>
    <w:rsid w:val="000C7364"/>
    <w:rsid w:val="000D0331"/>
    <w:rsid w:val="000D0430"/>
    <w:rsid w:val="000D094C"/>
    <w:rsid w:val="000D1DB3"/>
    <w:rsid w:val="000D230E"/>
    <w:rsid w:val="000D3B8E"/>
    <w:rsid w:val="000D3DD9"/>
    <w:rsid w:val="000D3F04"/>
    <w:rsid w:val="000D409D"/>
    <w:rsid w:val="000D452B"/>
    <w:rsid w:val="000D4CD8"/>
    <w:rsid w:val="000D525A"/>
    <w:rsid w:val="000D535D"/>
    <w:rsid w:val="000D54AD"/>
    <w:rsid w:val="000D66BE"/>
    <w:rsid w:val="000D78A2"/>
    <w:rsid w:val="000D7A62"/>
    <w:rsid w:val="000D7FF1"/>
    <w:rsid w:val="000E0207"/>
    <w:rsid w:val="000E0284"/>
    <w:rsid w:val="000E0A89"/>
    <w:rsid w:val="000E11FC"/>
    <w:rsid w:val="000E13C6"/>
    <w:rsid w:val="000E13F9"/>
    <w:rsid w:val="000E16C8"/>
    <w:rsid w:val="000E17A4"/>
    <w:rsid w:val="000E1944"/>
    <w:rsid w:val="000E1B10"/>
    <w:rsid w:val="000E1B5F"/>
    <w:rsid w:val="000E2329"/>
    <w:rsid w:val="000E24C3"/>
    <w:rsid w:val="000E2A22"/>
    <w:rsid w:val="000E2C71"/>
    <w:rsid w:val="000E38CF"/>
    <w:rsid w:val="000E3A04"/>
    <w:rsid w:val="000E3D70"/>
    <w:rsid w:val="000E4CFE"/>
    <w:rsid w:val="000E4D5E"/>
    <w:rsid w:val="000E5258"/>
    <w:rsid w:val="000E588B"/>
    <w:rsid w:val="000E5F2A"/>
    <w:rsid w:val="000E6466"/>
    <w:rsid w:val="000E6B92"/>
    <w:rsid w:val="000E7047"/>
    <w:rsid w:val="000E7238"/>
    <w:rsid w:val="000E7341"/>
    <w:rsid w:val="000E74B0"/>
    <w:rsid w:val="000E75C5"/>
    <w:rsid w:val="000E792F"/>
    <w:rsid w:val="000E7E7C"/>
    <w:rsid w:val="000E7FFE"/>
    <w:rsid w:val="000F04DF"/>
    <w:rsid w:val="000F0677"/>
    <w:rsid w:val="000F08DC"/>
    <w:rsid w:val="000F149D"/>
    <w:rsid w:val="000F14BA"/>
    <w:rsid w:val="000F1B9D"/>
    <w:rsid w:val="000F1EF5"/>
    <w:rsid w:val="000F1FFD"/>
    <w:rsid w:val="000F2DB6"/>
    <w:rsid w:val="000F3176"/>
    <w:rsid w:val="000F32AE"/>
    <w:rsid w:val="000F4691"/>
    <w:rsid w:val="000F47CD"/>
    <w:rsid w:val="000F49A4"/>
    <w:rsid w:val="000F4CB5"/>
    <w:rsid w:val="000F54E6"/>
    <w:rsid w:val="000F634B"/>
    <w:rsid w:val="000F634E"/>
    <w:rsid w:val="000F6F13"/>
    <w:rsid w:val="000F731C"/>
    <w:rsid w:val="000F75B6"/>
    <w:rsid w:val="000F7CB5"/>
    <w:rsid w:val="000F7E75"/>
    <w:rsid w:val="000F7FEE"/>
    <w:rsid w:val="001000BC"/>
    <w:rsid w:val="00100B79"/>
    <w:rsid w:val="00100E11"/>
    <w:rsid w:val="00100F1D"/>
    <w:rsid w:val="001010B4"/>
    <w:rsid w:val="00102099"/>
    <w:rsid w:val="00102604"/>
    <w:rsid w:val="001026F7"/>
    <w:rsid w:val="00102934"/>
    <w:rsid w:val="00102A03"/>
    <w:rsid w:val="00102FE6"/>
    <w:rsid w:val="0010309B"/>
    <w:rsid w:val="00103343"/>
    <w:rsid w:val="00103C10"/>
    <w:rsid w:val="0010472F"/>
    <w:rsid w:val="00104BDB"/>
    <w:rsid w:val="00104D77"/>
    <w:rsid w:val="00104E90"/>
    <w:rsid w:val="00105237"/>
    <w:rsid w:val="001065FC"/>
    <w:rsid w:val="00106750"/>
    <w:rsid w:val="001067C8"/>
    <w:rsid w:val="00106970"/>
    <w:rsid w:val="00106BAD"/>
    <w:rsid w:val="00106C39"/>
    <w:rsid w:val="00106CC1"/>
    <w:rsid w:val="0011020D"/>
    <w:rsid w:val="0011129E"/>
    <w:rsid w:val="00112995"/>
    <w:rsid w:val="0011312D"/>
    <w:rsid w:val="0011318E"/>
    <w:rsid w:val="001135C7"/>
    <w:rsid w:val="00113CB2"/>
    <w:rsid w:val="00114447"/>
    <w:rsid w:val="00114AAC"/>
    <w:rsid w:val="00114E1F"/>
    <w:rsid w:val="00114F7D"/>
    <w:rsid w:val="0011520F"/>
    <w:rsid w:val="001156EA"/>
    <w:rsid w:val="0011628B"/>
    <w:rsid w:val="00116722"/>
    <w:rsid w:val="00116A1D"/>
    <w:rsid w:val="00117124"/>
    <w:rsid w:val="00117622"/>
    <w:rsid w:val="00117AC3"/>
    <w:rsid w:val="00117E12"/>
    <w:rsid w:val="00117E74"/>
    <w:rsid w:val="001203FD"/>
    <w:rsid w:val="0012092E"/>
    <w:rsid w:val="00120F95"/>
    <w:rsid w:val="00120F9D"/>
    <w:rsid w:val="00121AFC"/>
    <w:rsid w:val="00122716"/>
    <w:rsid w:val="00122BDC"/>
    <w:rsid w:val="00122F44"/>
    <w:rsid w:val="00123376"/>
    <w:rsid w:val="0012375C"/>
    <w:rsid w:val="00123987"/>
    <w:rsid w:val="001239F8"/>
    <w:rsid w:val="00123B23"/>
    <w:rsid w:val="00123E62"/>
    <w:rsid w:val="00124468"/>
    <w:rsid w:val="0012461E"/>
    <w:rsid w:val="001246D2"/>
    <w:rsid w:val="00124ECB"/>
    <w:rsid w:val="00124FA5"/>
    <w:rsid w:val="00125532"/>
    <w:rsid w:val="00125A8F"/>
    <w:rsid w:val="00125D5A"/>
    <w:rsid w:val="00126688"/>
    <w:rsid w:val="00126ABA"/>
    <w:rsid w:val="00126EA9"/>
    <w:rsid w:val="00126F16"/>
    <w:rsid w:val="00127113"/>
    <w:rsid w:val="001271A2"/>
    <w:rsid w:val="00127342"/>
    <w:rsid w:val="00127957"/>
    <w:rsid w:val="001301EC"/>
    <w:rsid w:val="0013020C"/>
    <w:rsid w:val="00130CA1"/>
    <w:rsid w:val="00130EBC"/>
    <w:rsid w:val="00131073"/>
    <w:rsid w:val="00131805"/>
    <w:rsid w:val="00131A7C"/>
    <w:rsid w:val="001321EA"/>
    <w:rsid w:val="00132A4E"/>
    <w:rsid w:val="00132AB5"/>
    <w:rsid w:val="00132F48"/>
    <w:rsid w:val="0013330D"/>
    <w:rsid w:val="001337E9"/>
    <w:rsid w:val="00133A41"/>
    <w:rsid w:val="00133AB2"/>
    <w:rsid w:val="00133DDB"/>
    <w:rsid w:val="00133E73"/>
    <w:rsid w:val="00134086"/>
    <w:rsid w:val="00135796"/>
    <w:rsid w:val="001358E4"/>
    <w:rsid w:val="001359CA"/>
    <w:rsid w:val="00135DBF"/>
    <w:rsid w:val="0013639C"/>
    <w:rsid w:val="0013641B"/>
    <w:rsid w:val="00136862"/>
    <w:rsid w:val="00136A8A"/>
    <w:rsid w:val="00136CE4"/>
    <w:rsid w:val="00136D67"/>
    <w:rsid w:val="00136EF8"/>
    <w:rsid w:val="001371B9"/>
    <w:rsid w:val="00137537"/>
    <w:rsid w:val="0013784C"/>
    <w:rsid w:val="00137AF0"/>
    <w:rsid w:val="00137CAD"/>
    <w:rsid w:val="00137F13"/>
    <w:rsid w:val="00137FED"/>
    <w:rsid w:val="00140160"/>
    <w:rsid w:val="001406BE"/>
    <w:rsid w:val="00140CE5"/>
    <w:rsid w:val="00140D92"/>
    <w:rsid w:val="00140DE8"/>
    <w:rsid w:val="001412CE"/>
    <w:rsid w:val="0014170E"/>
    <w:rsid w:val="001419C8"/>
    <w:rsid w:val="001428C8"/>
    <w:rsid w:val="00142FA2"/>
    <w:rsid w:val="00143219"/>
    <w:rsid w:val="00143300"/>
    <w:rsid w:val="001433F3"/>
    <w:rsid w:val="0014380E"/>
    <w:rsid w:val="00143881"/>
    <w:rsid w:val="00144051"/>
    <w:rsid w:val="0014439D"/>
    <w:rsid w:val="00144567"/>
    <w:rsid w:val="0014477D"/>
    <w:rsid w:val="00144F9D"/>
    <w:rsid w:val="00145341"/>
    <w:rsid w:val="00145BD6"/>
    <w:rsid w:val="00145D08"/>
    <w:rsid w:val="00146414"/>
    <w:rsid w:val="00146C0A"/>
    <w:rsid w:val="00146C21"/>
    <w:rsid w:val="00146E16"/>
    <w:rsid w:val="00146F42"/>
    <w:rsid w:val="00147638"/>
    <w:rsid w:val="00147DBB"/>
    <w:rsid w:val="001511A9"/>
    <w:rsid w:val="00151685"/>
    <w:rsid w:val="00151BC4"/>
    <w:rsid w:val="00151BDB"/>
    <w:rsid w:val="0015217B"/>
    <w:rsid w:val="00152699"/>
    <w:rsid w:val="0015298A"/>
    <w:rsid w:val="00152E80"/>
    <w:rsid w:val="00152FCD"/>
    <w:rsid w:val="00153458"/>
    <w:rsid w:val="001539E9"/>
    <w:rsid w:val="00153D7E"/>
    <w:rsid w:val="001547E2"/>
    <w:rsid w:val="00154D5B"/>
    <w:rsid w:val="00154DAC"/>
    <w:rsid w:val="00154F2F"/>
    <w:rsid w:val="00154FC5"/>
    <w:rsid w:val="001557DF"/>
    <w:rsid w:val="00155C90"/>
    <w:rsid w:val="00155DC6"/>
    <w:rsid w:val="00157110"/>
    <w:rsid w:val="00157170"/>
    <w:rsid w:val="001572D4"/>
    <w:rsid w:val="0015786F"/>
    <w:rsid w:val="00157B29"/>
    <w:rsid w:val="0016032E"/>
    <w:rsid w:val="00161520"/>
    <w:rsid w:val="00161C37"/>
    <w:rsid w:val="00162AE4"/>
    <w:rsid w:val="00162B0D"/>
    <w:rsid w:val="00164C96"/>
    <w:rsid w:val="00164CDD"/>
    <w:rsid w:val="00164F2D"/>
    <w:rsid w:val="001657AC"/>
    <w:rsid w:val="00166395"/>
    <w:rsid w:val="001668F7"/>
    <w:rsid w:val="00166B6B"/>
    <w:rsid w:val="00166B6D"/>
    <w:rsid w:val="00166FD4"/>
    <w:rsid w:val="00167453"/>
    <w:rsid w:val="001674EA"/>
    <w:rsid w:val="00167863"/>
    <w:rsid w:val="00167EBD"/>
    <w:rsid w:val="001700CD"/>
    <w:rsid w:val="001700F4"/>
    <w:rsid w:val="00170588"/>
    <w:rsid w:val="00170C39"/>
    <w:rsid w:val="00170C5C"/>
    <w:rsid w:val="00170EA8"/>
    <w:rsid w:val="00170FAD"/>
    <w:rsid w:val="0017126F"/>
    <w:rsid w:val="00172FE3"/>
    <w:rsid w:val="00173477"/>
    <w:rsid w:val="00173C2A"/>
    <w:rsid w:val="0017445E"/>
    <w:rsid w:val="0017460C"/>
    <w:rsid w:val="00174793"/>
    <w:rsid w:val="001747B4"/>
    <w:rsid w:val="00174F07"/>
    <w:rsid w:val="00175830"/>
    <w:rsid w:val="001762A1"/>
    <w:rsid w:val="00176371"/>
    <w:rsid w:val="001764B5"/>
    <w:rsid w:val="00176D4B"/>
    <w:rsid w:val="00177028"/>
    <w:rsid w:val="0017769C"/>
    <w:rsid w:val="001803C7"/>
    <w:rsid w:val="00180B94"/>
    <w:rsid w:val="00181246"/>
    <w:rsid w:val="001812CC"/>
    <w:rsid w:val="00181442"/>
    <w:rsid w:val="00181B1C"/>
    <w:rsid w:val="00181B96"/>
    <w:rsid w:val="00181D74"/>
    <w:rsid w:val="00181F38"/>
    <w:rsid w:val="00182A22"/>
    <w:rsid w:val="00183352"/>
    <w:rsid w:val="00183492"/>
    <w:rsid w:val="001839B7"/>
    <w:rsid w:val="00184443"/>
    <w:rsid w:val="00184477"/>
    <w:rsid w:val="00184AFD"/>
    <w:rsid w:val="00184C6B"/>
    <w:rsid w:val="00184E58"/>
    <w:rsid w:val="0018524D"/>
    <w:rsid w:val="001853D3"/>
    <w:rsid w:val="00185684"/>
    <w:rsid w:val="001857E5"/>
    <w:rsid w:val="001859A5"/>
    <w:rsid w:val="00185AE9"/>
    <w:rsid w:val="0018612B"/>
    <w:rsid w:val="001864A2"/>
    <w:rsid w:val="0018655E"/>
    <w:rsid w:val="0018692E"/>
    <w:rsid w:val="00186C02"/>
    <w:rsid w:val="00187359"/>
    <w:rsid w:val="0018755B"/>
    <w:rsid w:val="001875A9"/>
    <w:rsid w:val="00187732"/>
    <w:rsid w:val="00190322"/>
    <w:rsid w:val="00190708"/>
    <w:rsid w:val="001919A3"/>
    <w:rsid w:val="00191CE2"/>
    <w:rsid w:val="00191E2A"/>
    <w:rsid w:val="001921C9"/>
    <w:rsid w:val="00192237"/>
    <w:rsid w:val="00192593"/>
    <w:rsid w:val="001925A6"/>
    <w:rsid w:val="0019295B"/>
    <w:rsid w:val="00193102"/>
    <w:rsid w:val="001935A7"/>
    <w:rsid w:val="00193C0B"/>
    <w:rsid w:val="0019409D"/>
    <w:rsid w:val="00194E1C"/>
    <w:rsid w:val="00194FA0"/>
    <w:rsid w:val="0019567B"/>
    <w:rsid w:val="0019605B"/>
    <w:rsid w:val="0019606C"/>
    <w:rsid w:val="00196F0F"/>
    <w:rsid w:val="0019762A"/>
    <w:rsid w:val="00197702"/>
    <w:rsid w:val="00197A93"/>
    <w:rsid w:val="00197AD9"/>
    <w:rsid w:val="00197FAD"/>
    <w:rsid w:val="001A02B3"/>
    <w:rsid w:val="001A04FD"/>
    <w:rsid w:val="001A0DCD"/>
    <w:rsid w:val="001A147E"/>
    <w:rsid w:val="001A1820"/>
    <w:rsid w:val="001A1DC4"/>
    <w:rsid w:val="001A1F81"/>
    <w:rsid w:val="001A22AF"/>
    <w:rsid w:val="001A2673"/>
    <w:rsid w:val="001A2731"/>
    <w:rsid w:val="001A29BF"/>
    <w:rsid w:val="001A2A3C"/>
    <w:rsid w:val="001A2A73"/>
    <w:rsid w:val="001A2C82"/>
    <w:rsid w:val="001A301A"/>
    <w:rsid w:val="001A3475"/>
    <w:rsid w:val="001A35D9"/>
    <w:rsid w:val="001A3C01"/>
    <w:rsid w:val="001A4338"/>
    <w:rsid w:val="001A44BA"/>
    <w:rsid w:val="001A478B"/>
    <w:rsid w:val="001A480F"/>
    <w:rsid w:val="001A4A43"/>
    <w:rsid w:val="001A50CD"/>
    <w:rsid w:val="001A564B"/>
    <w:rsid w:val="001A77F9"/>
    <w:rsid w:val="001A7825"/>
    <w:rsid w:val="001A7AA7"/>
    <w:rsid w:val="001A7C9E"/>
    <w:rsid w:val="001B047A"/>
    <w:rsid w:val="001B13FA"/>
    <w:rsid w:val="001B14E0"/>
    <w:rsid w:val="001B233E"/>
    <w:rsid w:val="001B3061"/>
    <w:rsid w:val="001B3163"/>
    <w:rsid w:val="001B369A"/>
    <w:rsid w:val="001B3C8E"/>
    <w:rsid w:val="001B3F24"/>
    <w:rsid w:val="001B408D"/>
    <w:rsid w:val="001B4235"/>
    <w:rsid w:val="001B4243"/>
    <w:rsid w:val="001B480E"/>
    <w:rsid w:val="001B4975"/>
    <w:rsid w:val="001B4B0D"/>
    <w:rsid w:val="001B50F2"/>
    <w:rsid w:val="001B5371"/>
    <w:rsid w:val="001B54FF"/>
    <w:rsid w:val="001B59F0"/>
    <w:rsid w:val="001B5AB3"/>
    <w:rsid w:val="001B628E"/>
    <w:rsid w:val="001B6BA1"/>
    <w:rsid w:val="001B7B56"/>
    <w:rsid w:val="001B7C57"/>
    <w:rsid w:val="001B7CAD"/>
    <w:rsid w:val="001B7F46"/>
    <w:rsid w:val="001C0208"/>
    <w:rsid w:val="001C08B0"/>
    <w:rsid w:val="001C0CDF"/>
    <w:rsid w:val="001C1F12"/>
    <w:rsid w:val="001C207B"/>
    <w:rsid w:val="001C2786"/>
    <w:rsid w:val="001C2DE0"/>
    <w:rsid w:val="001C2F1C"/>
    <w:rsid w:val="001C3739"/>
    <w:rsid w:val="001C41D3"/>
    <w:rsid w:val="001C43F3"/>
    <w:rsid w:val="001C479D"/>
    <w:rsid w:val="001C486B"/>
    <w:rsid w:val="001C48DC"/>
    <w:rsid w:val="001C4A9E"/>
    <w:rsid w:val="001C4AD0"/>
    <w:rsid w:val="001C4E09"/>
    <w:rsid w:val="001C4F6D"/>
    <w:rsid w:val="001C5495"/>
    <w:rsid w:val="001C5DFA"/>
    <w:rsid w:val="001C614A"/>
    <w:rsid w:val="001C628F"/>
    <w:rsid w:val="001C6A9B"/>
    <w:rsid w:val="001C6AA9"/>
    <w:rsid w:val="001C71F8"/>
    <w:rsid w:val="001C7795"/>
    <w:rsid w:val="001C7F4C"/>
    <w:rsid w:val="001D0376"/>
    <w:rsid w:val="001D0476"/>
    <w:rsid w:val="001D105C"/>
    <w:rsid w:val="001D14EC"/>
    <w:rsid w:val="001D15B7"/>
    <w:rsid w:val="001D18B6"/>
    <w:rsid w:val="001D2417"/>
    <w:rsid w:val="001D3B47"/>
    <w:rsid w:val="001D3D73"/>
    <w:rsid w:val="001D3F1D"/>
    <w:rsid w:val="001D3F46"/>
    <w:rsid w:val="001D46AF"/>
    <w:rsid w:val="001D614C"/>
    <w:rsid w:val="001D650B"/>
    <w:rsid w:val="001D67FF"/>
    <w:rsid w:val="001D6872"/>
    <w:rsid w:val="001D6A9C"/>
    <w:rsid w:val="001D6B24"/>
    <w:rsid w:val="001D6CC0"/>
    <w:rsid w:val="001D6F26"/>
    <w:rsid w:val="001D6F7F"/>
    <w:rsid w:val="001D70A8"/>
    <w:rsid w:val="001E0289"/>
    <w:rsid w:val="001E044F"/>
    <w:rsid w:val="001E0760"/>
    <w:rsid w:val="001E080A"/>
    <w:rsid w:val="001E0F6C"/>
    <w:rsid w:val="001E1308"/>
    <w:rsid w:val="001E1C32"/>
    <w:rsid w:val="001E1CA0"/>
    <w:rsid w:val="001E1CBB"/>
    <w:rsid w:val="001E1CD1"/>
    <w:rsid w:val="001E2616"/>
    <w:rsid w:val="001E3555"/>
    <w:rsid w:val="001E3947"/>
    <w:rsid w:val="001E3CE1"/>
    <w:rsid w:val="001E3D2C"/>
    <w:rsid w:val="001E3D42"/>
    <w:rsid w:val="001E3F53"/>
    <w:rsid w:val="001E4731"/>
    <w:rsid w:val="001E496A"/>
    <w:rsid w:val="001E4F40"/>
    <w:rsid w:val="001E50A9"/>
    <w:rsid w:val="001E63B0"/>
    <w:rsid w:val="001E63E6"/>
    <w:rsid w:val="001E6756"/>
    <w:rsid w:val="001E7492"/>
    <w:rsid w:val="001E79E1"/>
    <w:rsid w:val="001E7D1F"/>
    <w:rsid w:val="001F0260"/>
    <w:rsid w:val="001F0403"/>
    <w:rsid w:val="001F09FE"/>
    <w:rsid w:val="001F0A97"/>
    <w:rsid w:val="001F132C"/>
    <w:rsid w:val="001F1A53"/>
    <w:rsid w:val="001F206E"/>
    <w:rsid w:val="001F20DA"/>
    <w:rsid w:val="001F3190"/>
    <w:rsid w:val="001F35EC"/>
    <w:rsid w:val="001F3855"/>
    <w:rsid w:val="001F3B35"/>
    <w:rsid w:val="001F3B52"/>
    <w:rsid w:val="001F444E"/>
    <w:rsid w:val="001F578C"/>
    <w:rsid w:val="001F5C3E"/>
    <w:rsid w:val="001F5D64"/>
    <w:rsid w:val="001F5F29"/>
    <w:rsid w:val="001F5F64"/>
    <w:rsid w:val="001F6FC3"/>
    <w:rsid w:val="001F7ED6"/>
    <w:rsid w:val="0020008A"/>
    <w:rsid w:val="002002C6"/>
    <w:rsid w:val="0020036C"/>
    <w:rsid w:val="0020075B"/>
    <w:rsid w:val="0020084F"/>
    <w:rsid w:val="00201015"/>
    <w:rsid w:val="00201CB8"/>
    <w:rsid w:val="002027CD"/>
    <w:rsid w:val="00202989"/>
    <w:rsid w:val="00202EC0"/>
    <w:rsid w:val="00203406"/>
    <w:rsid w:val="00203814"/>
    <w:rsid w:val="00203B69"/>
    <w:rsid w:val="00203D36"/>
    <w:rsid w:val="002040DE"/>
    <w:rsid w:val="00204474"/>
    <w:rsid w:val="00204AE9"/>
    <w:rsid w:val="0020528F"/>
    <w:rsid w:val="002055EE"/>
    <w:rsid w:val="00205B2E"/>
    <w:rsid w:val="002063DF"/>
    <w:rsid w:val="00206597"/>
    <w:rsid w:val="00206686"/>
    <w:rsid w:val="002069AD"/>
    <w:rsid w:val="00206D7E"/>
    <w:rsid w:val="00207BBE"/>
    <w:rsid w:val="00207EAF"/>
    <w:rsid w:val="00207F53"/>
    <w:rsid w:val="0021049B"/>
    <w:rsid w:val="002106B7"/>
    <w:rsid w:val="00210C5C"/>
    <w:rsid w:val="00210FB4"/>
    <w:rsid w:val="002111BE"/>
    <w:rsid w:val="0021124E"/>
    <w:rsid w:val="0021272D"/>
    <w:rsid w:val="00212F5E"/>
    <w:rsid w:val="00213810"/>
    <w:rsid w:val="00213868"/>
    <w:rsid w:val="00214D09"/>
    <w:rsid w:val="00214EE4"/>
    <w:rsid w:val="00214F41"/>
    <w:rsid w:val="00214F47"/>
    <w:rsid w:val="00215365"/>
    <w:rsid w:val="0021556E"/>
    <w:rsid w:val="002161F2"/>
    <w:rsid w:val="002161F7"/>
    <w:rsid w:val="002162ED"/>
    <w:rsid w:val="00216FFC"/>
    <w:rsid w:val="00217129"/>
    <w:rsid w:val="0022049C"/>
    <w:rsid w:val="002204EB"/>
    <w:rsid w:val="00220554"/>
    <w:rsid w:val="00220A40"/>
    <w:rsid w:val="00220C73"/>
    <w:rsid w:val="00221A3C"/>
    <w:rsid w:val="00222002"/>
    <w:rsid w:val="002225BF"/>
    <w:rsid w:val="00222987"/>
    <w:rsid w:val="002229D3"/>
    <w:rsid w:val="00223036"/>
    <w:rsid w:val="00223B78"/>
    <w:rsid w:val="00223D95"/>
    <w:rsid w:val="00223EE0"/>
    <w:rsid w:val="0022411E"/>
    <w:rsid w:val="002242EE"/>
    <w:rsid w:val="00224466"/>
    <w:rsid w:val="00224541"/>
    <w:rsid w:val="00224C9D"/>
    <w:rsid w:val="00224E87"/>
    <w:rsid w:val="002250BE"/>
    <w:rsid w:val="00225218"/>
    <w:rsid w:val="00225339"/>
    <w:rsid w:val="0022533B"/>
    <w:rsid w:val="002254B5"/>
    <w:rsid w:val="0022583C"/>
    <w:rsid w:val="00225F2A"/>
    <w:rsid w:val="0022605F"/>
    <w:rsid w:val="00226305"/>
    <w:rsid w:val="0022630E"/>
    <w:rsid w:val="00226395"/>
    <w:rsid w:val="002265F2"/>
    <w:rsid w:val="00226784"/>
    <w:rsid w:val="00226D57"/>
    <w:rsid w:val="00227144"/>
    <w:rsid w:val="002271AA"/>
    <w:rsid w:val="0022761F"/>
    <w:rsid w:val="0022770E"/>
    <w:rsid w:val="00227963"/>
    <w:rsid w:val="00227A4E"/>
    <w:rsid w:val="00227E58"/>
    <w:rsid w:val="00230130"/>
    <w:rsid w:val="00230676"/>
    <w:rsid w:val="00230C51"/>
    <w:rsid w:val="00230C76"/>
    <w:rsid w:val="00230D64"/>
    <w:rsid w:val="002313B2"/>
    <w:rsid w:val="00231CF4"/>
    <w:rsid w:val="00232495"/>
    <w:rsid w:val="00232917"/>
    <w:rsid w:val="00232AC3"/>
    <w:rsid w:val="00233976"/>
    <w:rsid w:val="002339E1"/>
    <w:rsid w:val="0023414F"/>
    <w:rsid w:val="002341A7"/>
    <w:rsid w:val="00234437"/>
    <w:rsid w:val="00234908"/>
    <w:rsid w:val="00234AE1"/>
    <w:rsid w:val="00234F92"/>
    <w:rsid w:val="00235064"/>
    <w:rsid w:val="00235302"/>
    <w:rsid w:val="00235BCD"/>
    <w:rsid w:val="002361B0"/>
    <w:rsid w:val="002361CF"/>
    <w:rsid w:val="00236987"/>
    <w:rsid w:val="00237496"/>
    <w:rsid w:val="00237524"/>
    <w:rsid w:val="00237E5B"/>
    <w:rsid w:val="0024037E"/>
    <w:rsid w:val="00240679"/>
    <w:rsid w:val="002410D8"/>
    <w:rsid w:val="00241A44"/>
    <w:rsid w:val="002429BF"/>
    <w:rsid w:val="0024372E"/>
    <w:rsid w:val="00243CD7"/>
    <w:rsid w:val="00244239"/>
    <w:rsid w:val="002444DD"/>
    <w:rsid w:val="0024450B"/>
    <w:rsid w:val="00244604"/>
    <w:rsid w:val="0024472C"/>
    <w:rsid w:val="00244FE2"/>
    <w:rsid w:val="00246030"/>
    <w:rsid w:val="002461E8"/>
    <w:rsid w:val="002469D3"/>
    <w:rsid w:val="0024714C"/>
    <w:rsid w:val="002473D0"/>
    <w:rsid w:val="00247706"/>
    <w:rsid w:val="00247A63"/>
    <w:rsid w:val="00247B03"/>
    <w:rsid w:val="00247E39"/>
    <w:rsid w:val="0025056D"/>
    <w:rsid w:val="00250724"/>
    <w:rsid w:val="0025107D"/>
    <w:rsid w:val="002511F1"/>
    <w:rsid w:val="00251798"/>
    <w:rsid w:val="00251837"/>
    <w:rsid w:val="00251CE5"/>
    <w:rsid w:val="00251D68"/>
    <w:rsid w:val="0025250D"/>
    <w:rsid w:val="00252660"/>
    <w:rsid w:val="002527E8"/>
    <w:rsid w:val="002529CF"/>
    <w:rsid w:val="002531DE"/>
    <w:rsid w:val="002537E9"/>
    <w:rsid w:val="0025435D"/>
    <w:rsid w:val="002546DE"/>
    <w:rsid w:val="00254C7F"/>
    <w:rsid w:val="00255AFF"/>
    <w:rsid w:val="00255E37"/>
    <w:rsid w:val="00256168"/>
    <w:rsid w:val="00256224"/>
    <w:rsid w:val="0025624B"/>
    <w:rsid w:val="0025678C"/>
    <w:rsid w:val="00256B58"/>
    <w:rsid w:val="002576B0"/>
    <w:rsid w:val="00257D44"/>
    <w:rsid w:val="00257FA1"/>
    <w:rsid w:val="00260218"/>
    <w:rsid w:val="00260240"/>
    <w:rsid w:val="0026086F"/>
    <w:rsid w:val="002611FD"/>
    <w:rsid w:val="00261622"/>
    <w:rsid w:val="00261D9D"/>
    <w:rsid w:val="00262C65"/>
    <w:rsid w:val="0026337A"/>
    <w:rsid w:val="0026375F"/>
    <w:rsid w:val="002638D0"/>
    <w:rsid w:val="002641FB"/>
    <w:rsid w:val="002653A4"/>
    <w:rsid w:val="002656E5"/>
    <w:rsid w:val="002668E3"/>
    <w:rsid w:val="00266973"/>
    <w:rsid w:val="00266B82"/>
    <w:rsid w:val="0026739B"/>
    <w:rsid w:val="00267796"/>
    <w:rsid w:val="00267D99"/>
    <w:rsid w:val="00270515"/>
    <w:rsid w:val="0027086D"/>
    <w:rsid w:val="00270906"/>
    <w:rsid w:val="00270ED4"/>
    <w:rsid w:val="002711C3"/>
    <w:rsid w:val="002712DD"/>
    <w:rsid w:val="00271DE0"/>
    <w:rsid w:val="00271E02"/>
    <w:rsid w:val="00271EFD"/>
    <w:rsid w:val="00273EB3"/>
    <w:rsid w:val="00274208"/>
    <w:rsid w:val="00274B2B"/>
    <w:rsid w:val="00274BD9"/>
    <w:rsid w:val="0027534C"/>
    <w:rsid w:val="00275528"/>
    <w:rsid w:val="0027578A"/>
    <w:rsid w:val="00275A9D"/>
    <w:rsid w:val="0027669F"/>
    <w:rsid w:val="00276856"/>
    <w:rsid w:val="00276FB5"/>
    <w:rsid w:val="00277E15"/>
    <w:rsid w:val="0028073A"/>
    <w:rsid w:val="00280D14"/>
    <w:rsid w:val="00280EF2"/>
    <w:rsid w:val="00281056"/>
    <w:rsid w:val="00281072"/>
    <w:rsid w:val="00282552"/>
    <w:rsid w:val="0028268A"/>
    <w:rsid w:val="002829E1"/>
    <w:rsid w:val="0028362F"/>
    <w:rsid w:val="0028364A"/>
    <w:rsid w:val="00283664"/>
    <w:rsid w:val="00283C26"/>
    <w:rsid w:val="00284094"/>
    <w:rsid w:val="00284A6D"/>
    <w:rsid w:val="00284D72"/>
    <w:rsid w:val="00284F59"/>
    <w:rsid w:val="00285821"/>
    <w:rsid w:val="00285AED"/>
    <w:rsid w:val="00285CC7"/>
    <w:rsid w:val="00285F15"/>
    <w:rsid w:val="002863B4"/>
    <w:rsid w:val="0028648C"/>
    <w:rsid w:val="0028675A"/>
    <w:rsid w:val="00286E45"/>
    <w:rsid w:val="00286F40"/>
    <w:rsid w:val="00287039"/>
    <w:rsid w:val="0028781A"/>
    <w:rsid w:val="00287B38"/>
    <w:rsid w:val="00287C24"/>
    <w:rsid w:val="00287F79"/>
    <w:rsid w:val="002901B6"/>
    <w:rsid w:val="002907ED"/>
    <w:rsid w:val="00290B37"/>
    <w:rsid w:val="00290C57"/>
    <w:rsid w:val="002912D5"/>
    <w:rsid w:val="002917B4"/>
    <w:rsid w:val="00291BBE"/>
    <w:rsid w:val="002921A1"/>
    <w:rsid w:val="00292B2F"/>
    <w:rsid w:val="00292F25"/>
    <w:rsid w:val="00293398"/>
    <w:rsid w:val="0029345A"/>
    <w:rsid w:val="002938E0"/>
    <w:rsid w:val="00293AA9"/>
    <w:rsid w:val="002942B8"/>
    <w:rsid w:val="0029492E"/>
    <w:rsid w:val="00294A19"/>
    <w:rsid w:val="00294AFD"/>
    <w:rsid w:val="00294F41"/>
    <w:rsid w:val="00295090"/>
    <w:rsid w:val="00295D6E"/>
    <w:rsid w:val="00295F31"/>
    <w:rsid w:val="00296144"/>
    <w:rsid w:val="00296490"/>
    <w:rsid w:val="002968A2"/>
    <w:rsid w:val="002969AF"/>
    <w:rsid w:val="0029702F"/>
    <w:rsid w:val="002970BD"/>
    <w:rsid w:val="00297503"/>
    <w:rsid w:val="002A03E3"/>
    <w:rsid w:val="002A0AEA"/>
    <w:rsid w:val="002A1990"/>
    <w:rsid w:val="002A2342"/>
    <w:rsid w:val="002A25D1"/>
    <w:rsid w:val="002A25D6"/>
    <w:rsid w:val="002A33DE"/>
    <w:rsid w:val="002A34C1"/>
    <w:rsid w:val="002A3703"/>
    <w:rsid w:val="002A3DB0"/>
    <w:rsid w:val="002A3DBF"/>
    <w:rsid w:val="002A455D"/>
    <w:rsid w:val="002A4702"/>
    <w:rsid w:val="002A4F3A"/>
    <w:rsid w:val="002A5347"/>
    <w:rsid w:val="002A55C7"/>
    <w:rsid w:val="002A5F37"/>
    <w:rsid w:val="002A5F7E"/>
    <w:rsid w:val="002A613B"/>
    <w:rsid w:val="002A675F"/>
    <w:rsid w:val="002A6D1E"/>
    <w:rsid w:val="002A6F49"/>
    <w:rsid w:val="002A7014"/>
    <w:rsid w:val="002A716B"/>
    <w:rsid w:val="002A788B"/>
    <w:rsid w:val="002A7E09"/>
    <w:rsid w:val="002B0176"/>
    <w:rsid w:val="002B04E3"/>
    <w:rsid w:val="002B0667"/>
    <w:rsid w:val="002B07CF"/>
    <w:rsid w:val="002B0974"/>
    <w:rsid w:val="002B142A"/>
    <w:rsid w:val="002B158D"/>
    <w:rsid w:val="002B2062"/>
    <w:rsid w:val="002B2897"/>
    <w:rsid w:val="002B2E9A"/>
    <w:rsid w:val="002B31D6"/>
    <w:rsid w:val="002B373C"/>
    <w:rsid w:val="002B3B4F"/>
    <w:rsid w:val="002B3BA5"/>
    <w:rsid w:val="002B4035"/>
    <w:rsid w:val="002B4B25"/>
    <w:rsid w:val="002B4DFE"/>
    <w:rsid w:val="002B4EBA"/>
    <w:rsid w:val="002B531E"/>
    <w:rsid w:val="002B5D6E"/>
    <w:rsid w:val="002B7291"/>
    <w:rsid w:val="002B7293"/>
    <w:rsid w:val="002B7AE4"/>
    <w:rsid w:val="002C0A45"/>
    <w:rsid w:val="002C1386"/>
    <w:rsid w:val="002C1672"/>
    <w:rsid w:val="002C1CD1"/>
    <w:rsid w:val="002C2737"/>
    <w:rsid w:val="002C3CD5"/>
    <w:rsid w:val="002C3F0C"/>
    <w:rsid w:val="002C44CA"/>
    <w:rsid w:val="002C4D8B"/>
    <w:rsid w:val="002C4F59"/>
    <w:rsid w:val="002C4F75"/>
    <w:rsid w:val="002C502A"/>
    <w:rsid w:val="002C526E"/>
    <w:rsid w:val="002C52F6"/>
    <w:rsid w:val="002C62A0"/>
    <w:rsid w:val="002C67AD"/>
    <w:rsid w:val="002C684F"/>
    <w:rsid w:val="002C72F6"/>
    <w:rsid w:val="002C73BC"/>
    <w:rsid w:val="002C73C1"/>
    <w:rsid w:val="002C774A"/>
    <w:rsid w:val="002C7991"/>
    <w:rsid w:val="002C7E88"/>
    <w:rsid w:val="002D01DD"/>
    <w:rsid w:val="002D03CE"/>
    <w:rsid w:val="002D09FA"/>
    <w:rsid w:val="002D0AF4"/>
    <w:rsid w:val="002D114A"/>
    <w:rsid w:val="002D1445"/>
    <w:rsid w:val="002D16CF"/>
    <w:rsid w:val="002D170C"/>
    <w:rsid w:val="002D1A71"/>
    <w:rsid w:val="002D1E55"/>
    <w:rsid w:val="002D1F85"/>
    <w:rsid w:val="002D299F"/>
    <w:rsid w:val="002D2E5B"/>
    <w:rsid w:val="002D340F"/>
    <w:rsid w:val="002D371E"/>
    <w:rsid w:val="002D3B36"/>
    <w:rsid w:val="002D3C62"/>
    <w:rsid w:val="002D42BA"/>
    <w:rsid w:val="002D4F72"/>
    <w:rsid w:val="002D50A9"/>
    <w:rsid w:val="002D50EB"/>
    <w:rsid w:val="002D62E8"/>
    <w:rsid w:val="002D666C"/>
    <w:rsid w:val="002D6A89"/>
    <w:rsid w:val="002D7031"/>
    <w:rsid w:val="002D7258"/>
    <w:rsid w:val="002D74E9"/>
    <w:rsid w:val="002D7589"/>
    <w:rsid w:val="002D77BD"/>
    <w:rsid w:val="002E02A1"/>
    <w:rsid w:val="002E0D7F"/>
    <w:rsid w:val="002E1207"/>
    <w:rsid w:val="002E1AB7"/>
    <w:rsid w:val="002E21F8"/>
    <w:rsid w:val="002E2B4D"/>
    <w:rsid w:val="002E2B8F"/>
    <w:rsid w:val="002E2D29"/>
    <w:rsid w:val="002E3B45"/>
    <w:rsid w:val="002E3F15"/>
    <w:rsid w:val="002E4CC8"/>
    <w:rsid w:val="002E4E20"/>
    <w:rsid w:val="002E4EF0"/>
    <w:rsid w:val="002E58E2"/>
    <w:rsid w:val="002E5AD3"/>
    <w:rsid w:val="002E6CCE"/>
    <w:rsid w:val="002E75FE"/>
    <w:rsid w:val="002E7F9B"/>
    <w:rsid w:val="002E7FDA"/>
    <w:rsid w:val="002F03A8"/>
    <w:rsid w:val="002F098F"/>
    <w:rsid w:val="002F09BE"/>
    <w:rsid w:val="002F0B9F"/>
    <w:rsid w:val="002F11B7"/>
    <w:rsid w:val="002F1321"/>
    <w:rsid w:val="002F1419"/>
    <w:rsid w:val="002F1875"/>
    <w:rsid w:val="002F2218"/>
    <w:rsid w:val="002F2BD0"/>
    <w:rsid w:val="002F2DC6"/>
    <w:rsid w:val="002F2F3A"/>
    <w:rsid w:val="002F30D6"/>
    <w:rsid w:val="002F35C4"/>
    <w:rsid w:val="002F361C"/>
    <w:rsid w:val="002F3CA6"/>
    <w:rsid w:val="002F3F01"/>
    <w:rsid w:val="002F4C95"/>
    <w:rsid w:val="002F50D4"/>
    <w:rsid w:val="002F588D"/>
    <w:rsid w:val="002F5A86"/>
    <w:rsid w:val="002F6304"/>
    <w:rsid w:val="002F6A53"/>
    <w:rsid w:val="002F6A93"/>
    <w:rsid w:val="002F6D3F"/>
    <w:rsid w:val="002F7AF4"/>
    <w:rsid w:val="002F7BF0"/>
    <w:rsid w:val="003001A0"/>
    <w:rsid w:val="00300D4D"/>
    <w:rsid w:val="00301761"/>
    <w:rsid w:val="00301CC1"/>
    <w:rsid w:val="0030201A"/>
    <w:rsid w:val="0030290E"/>
    <w:rsid w:val="00302AE8"/>
    <w:rsid w:val="00302B2C"/>
    <w:rsid w:val="00302B6A"/>
    <w:rsid w:val="00302C31"/>
    <w:rsid w:val="00302CFA"/>
    <w:rsid w:val="003035E4"/>
    <w:rsid w:val="00303E6A"/>
    <w:rsid w:val="00303FBE"/>
    <w:rsid w:val="00304273"/>
    <w:rsid w:val="00304A0D"/>
    <w:rsid w:val="00304B21"/>
    <w:rsid w:val="00304C38"/>
    <w:rsid w:val="003054F1"/>
    <w:rsid w:val="003056E8"/>
    <w:rsid w:val="003060CB"/>
    <w:rsid w:val="0030614A"/>
    <w:rsid w:val="0030642F"/>
    <w:rsid w:val="00307FE5"/>
    <w:rsid w:val="00307FEA"/>
    <w:rsid w:val="0031055A"/>
    <w:rsid w:val="00310ADA"/>
    <w:rsid w:val="00310FBC"/>
    <w:rsid w:val="0031129F"/>
    <w:rsid w:val="00311515"/>
    <w:rsid w:val="00311747"/>
    <w:rsid w:val="00311940"/>
    <w:rsid w:val="00311C03"/>
    <w:rsid w:val="0031228E"/>
    <w:rsid w:val="0031277B"/>
    <w:rsid w:val="00313480"/>
    <w:rsid w:val="00313C2F"/>
    <w:rsid w:val="00314800"/>
    <w:rsid w:val="00315C13"/>
    <w:rsid w:val="00316561"/>
    <w:rsid w:val="00316A63"/>
    <w:rsid w:val="00316BC1"/>
    <w:rsid w:val="0031726E"/>
    <w:rsid w:val="00317588"/>
    <w:rsid w:val="00317758"/>
    <w:rsid w:val="00317B66"/>
    <w:rsid w:val="00317B82"/>
    <w:rsid w:val="00317BE2"/>
    <w:rsid w:val="00320112"/>
    <w:rsid w:val="003202A9"/>
    <w:rsid w:val="003208CF"/>
    <w:rsid w:val="003208FB"/>
    <w:rsid w:val="00320D03"/>
    <w:rsid w:val="003210A2"/>
    <w:rsid w:val="003212B6"/>
    <w:rsid w:val="0032146E"/>
    <w:rsid w:val="0032149D"/>
    <w:rsid w:val="00321C15"/>
    <w:rsid w:val="00321E60"/>
    <w:rsid w:val="00322904"/>
    <w:rsid w:val="00322FB6"/>
    <w:rsid w:val="00323872"/>
    <w:rsid w:val="003243B0"/>
    <w:rsid w:val="00324E01"/>
    <w:rsid w:val="003251FF"/>
    <w:rsid w:val="003259DE"/>
    <w:rsid w:val="00325C34"/>
    <w:rsid w:val="00325E99"/>
    <w:rsid w:val="00325FFB"/>
    <w:rsid w:val="003264C2"/>
    <w:rsid w:val="00326889"/>
    <w:rsid w:val="00326D71"/>
    <w:rsid w:val="003275DC"/>
    <w:rsid w:val="00327A88"/>
    <w:rsid w:val="00330348"/>
    <w:rsid w:val="00330682"/>
    <w:rsid w:val="003308AF"/>
    <w:rsid w:val="00330B75"/>
    <w:rsid w:val="003319C3"/>
    <w:rsid w:val="003319CB"/>
    <w:rsid w:val="00331D25"/>
    <w:rsid w:val="0033207C"/>
    <w:rsid w:val="003324FB"/>
    <w:rsid w:val="003325E0"/>
    <w:rsid w:val="003325E7"/>
    <w:rsid w:val="003329D3"/>
    <w:rsid w:val="00333366"/>
    <w:rsid w:val="00333658"/>
    <w:rsid w:val="00333832"/>
    <w:rsid w:val="003346A1"/>
    <w:rsid w:val="00334914"/>
    <w:rsid w:val="003349FE"/>
    <w:rsid w:val="00334A7B"/>
    <w:rsid w:val="00334DE9"/>
    <w:rsid w:val="00334EAA"/>
    <w:rsid w:val="00334F13"/>
    <w:rsid w:val="00334F37"/>
    <w:rsid w:val="0033543D"/>
    <w:rsid w:val="00335A2D"/>
    <w:rsid w:val="00335E7D"/>
    <w:rsid w:val="003376F1"/>
    <w:rsid w:val="0033772D"/>
    <w:rsid w:val="00337A08"/>
    <w:rsid w:val="00340735"/>
    <w:rsid w:val="003407AF"/>
    <w:rsid w:val="0034098A"/>
    <w:rsid w:val="00340A0E"/>
    <w:rsid w:val="00340DAD"/>
    <w:rsid w:val="00341AA9"/>
    <w:rsid w:val="00341B26"/>
    <w:rsid w:val="00342091"/>
    <w:rsid w:val="003424D1"/>
    <w:rsid w:val="0034272F"/>
    <w:rsid w:val="00342912"/>
    <w:rsid w:val="00342A17"/>
    <w:rsid w:val="003431AB"/>
    <w:rsid w:val="003433F2"/>
    <w:rsid w:val="00343547"/>
    <w:rsid w:val="00343B30"/>
    <w:rsid w:val="00343E71"/>
    <w:rsid w:val="00343EC0"/>
    <w:rsid w:val="00344188"/>
    <w:rsid w:val="003449BF"/>
    <w:rsid w:val="003449E5"/>
    <w:rsid w:val="00344ADD"/>
    <w:rsid w:val="0034502E"/>
    <w:rsid w:val="00345124"/>
    <w:rsid w:val="003454F1"/>
    <w:rsid w:val="003456E6"/>
    <w:rsid w:val="00345708"/>
    <w:rsid w:val="003459D6"/>
    <w:rsid w:val="00345D6E"/>
    <w:rsid w:val="00346F61"/>
    <w:rsid w:val="0034711D"/>
    <w:rsid w:val="003479E1"/>
    <w:rsid w:val="00350050"/>
    <w:rsid w:val="003507D8"/>
    <w:rsid w:val="00351A3C"/>
    <w:rsid w:val="0035252B"/>
    <w:rsid w:val="003529B4"/>
    <w:rsid w:val="00352E45"/>
    <w:rsid w:val="00352E85"/>
    <w:rsid w:val="00353896"/>
    <w:rsid w:val="00353C35"/>
    <w:rsid w:val="00353D54"/>
    <w:rsid w:val="0035464A"/>
    <w:rsid w:val="00354742"/>
    <w:rsid w:val="0035507C"/>
    <w:rsid w:val="00355993"/>
    <w:rsid w:val="00355CEF"/>
    <w:rsid w:val="00356571"/>
    <w:rsid w:val="0035667F"/>
    <w:rsid w:val="00356CA0"/>
    <w:rsid w:val="00357B9C"/>
    <w:rsid w:val="003605ED"/>
    <w:rsid w:val="00360C12"/>
    <w:rsid w:val="003611D7"/>
    <w:rsid w:val="0036135D"/>
    <w:rsid w:val="00361486"/>
    <w:rsid w:val="00361B81"/>
    <w:rsid w:val="00361DAB"/>
    <w:rsid w:val="00362B9C"/>
    <w:rsid w:val="003632D9"/>
    <w:rsid w:val="0036348E"/>
    <w:rsid w:val="00363838"/>
    <w:rsid w:val="003639C3"/>
    <w:rsid w:val="00363CE3"/>
    <w:rsid w:val="003642FE"/>
    <w:rsid w:val="0036487F"/>
    <w:rsid w:val="0036522C"/>
    <w:rsid w:val="00365321"/>
    <w:rsid w:val="00365701"/>
    <w:rsid w:val="00365B92"/>
    <w:rsid w:val="00365DA7"/>
    <w:rsid w:val="00366126"/>
    <w:rsid w:val="003661E4"/>
    <w:rsid w:val="00366694"/>
    <w:rsid w:val="00366935"/>
    <w:rsid w:val="00366AB7"/>
    <w:rsid w:val="00366BC6"/>
    <w:rsid w:val="00367821"/>
    <w:rsid w:val="00367F72"/>
    <w:rsid w:val="00370793"/>
    <w:rsid w:val="00370C99"/>
    <w:rsid w:val="0037142E"/>
    <w:rsid w:val="0037148B"/>
    <w:rsid w:val="00371A9D"/>
    <w:rsid w:val="00371D22"/>
    <w:rsid w:val="00371D27"/>
    <w:rsid w:val="003734EC"/>
    <w:rsid w:val="0037368E"/>
    <w:rsid w:val="00373887"/>
    <w:rsid w:val="003739F3"/>
    <w:rsid w:val="00373CCB"/>
    <w:rsid w:val="00374320"/>
    <w:rsid w:val="00375693"/>
    <w:rsid w:val="00375868"/>
    <w:rsid w:val="00375905"/>
    <w:rsid w:val="00375985"/>
    <w:rsid w:val="00375D2B"/>
    <w:rsid w:val="00375D4A"/>
    <w:rsid w:val="00375DE4"/>
    <w:rsid w:val="00376A44"/>
    <w:rsid w:val="0037705E"/>
    <w:rsid w:val="003779E6"/>
    <w:rsid w:val="0038057F"/>
    <w:rsid w:val="00380794"/>
    <w:rsid w:val="00380954"/>
    <w:rsid w:val="00380F9A"/>
    <w:rsid w:val="00380FC6"/>
    <w:rsid w:val="003812A8"/>
    <w:rsid w:val="00381396"/>
    <w:rsid w:val="00381897"/>
    <w:rsid w:val="00381B09"/>
    <w:rsid w:val="0038210D"/>
    <w:rsid w:val="00382158"/>
    <w:rsid w:val="0038232C"/>
    <w:rsid w:val="00382402"/>
    <w:rsid w:val="003825E6"/>
    <w:rsid w:val="00383317"/>
    <w:rsid w:val="00384242"/>
    <w:rsid w:val="003843BF"/>
    <w:rsid w:val="003844FE"/>
    <w:rsid w:val="00384572"/>
    <w:rsid w:val="003846A4"/>
    <w:rsid w:val="0038485D"/>
    <w:rsid w:val="00384B24"/>
    <w:rsid w:val="00384BB7"/>
    <w:rsid w:val="00384FB8"/>
    <w:rsid w:val="003851C6"/>
    <w:rsid w:val="00385353"/>
    <w:rsid w:val="00386984"/>
    <w:rsid w:val="00386E21"/>
    <w:rsid w:val="00387A91"/>
    <w:rsid w:val="00387F32"/>
    <w:rsid w:val="00390239"/>
    <w:rsid w:val="003906BC"/>
    <w:rsid w:val="003906CE"/>
    <w:rsid w:val="00390924"/>
    <w:rsid w:val="00391436"/>
    <w:rsid w:val="00391919"/>
    <w:rsid w:val="00391A54"/>
    <w:rsid w:val="00391B33"/>
    <w:rsid w:val="00392218"/>
    <w:rsid w:val="00393077"/>
    <w:rsid w:val="00393153"/>
    <w:rsid w:val="0039368A"/>
    <w:rsid w:val="003941E1"/>
    <w:rsid w:val="00394709"/>
    <w:rsid w:val="00394783"/>
    <w:rsid w:val="00394E76"/>
    <w:rsid w:val="00394F0A"/>
    <w:rsid w:val="0039521D"/>
    <w:rsid w:val="00395443"/>
    <w:rsid w:val="003954A6"/>
    <w:rsid w:val="00395524"/>
    <w:rsid w:val="00395A15"/>
    <w:rsid w:val="00395C64"/>
    <w:rsid w:val="00395D91"/>
    <w:rsid w:val="00395F8D"/>
    <w:rsid w:val="003963F2"/>
    <w:rsid w:val="00396963"/>
    <w:rsid w:val="00396AB2"/>
    <w:rsid w:val="00396ADF"/>
    <w:rsid w:val="00396F6C"/>
    <w:rsid w:val="00396FD9"/>
    <w:rsid w:val="003971D2"/>
    <w:rsid w:val="0039731C"/>
    <w:rsid w:val="003973BF"/>
    <w:rsid w:val="00397489"/>
    <w:rsid w:val="00397646"/>
    <w:rsid w:val="003978A7"/>
    <w:rsid w:val="003978AE"/>
    <w:rsid w:val="00397D76"/>
    <w:rsid w:val="003A010D"/>
    <w:rsid w:val="003A10BC"/>
    <w:rsid w:val="003A17AE"/>
    <w:rsid w:val="003A1A3C"/>
    <w:rsid w:val="003A1EAF"/>
    <w:rsid w:val="003A202B"/>
    <w:rsid w:val="003A2290"/>
    <w:rsid w:val="003A2E58"/>
    <w:rsid w:val="003A3E5D"/>
    <w:rsid w:val="003A451C"/>
    <w:rsid w:val="003A4764"/>
    <w:rsid w:val="003A483B"/>
    <w:rsid w:val="003A5554"/>
    <w:rsid w:val="003A5667"/>
    <w:rsid w:val="003A5A5F"/>
    <w:rsid w:val="003A5C64"/>
    <w:rsid w:val="003A5DB3"/>
    <w:rsid w:val="003A6181"/>
    <w:rsid w:val="003A67F4"/>
    <w:rsid w:val="003A7216"/>
    <w:rsid w:val="003A72E6"/>
    <w:rsid w:val="003A7312"/>
    <w:rsid w:val="003A79E6"/>
    <w:rsid w:val="003B07C2"/>
    <w:rsid w:val="003B0946"/>
    <w:rsid w:val="003B0A26"/>
    <w:rsid w:val="003B11D9"/>
    <w:rsid w:val="003B12D8"/>
    <w:rsid w:val="003B19BA"/>
    <w:rsid w:val="003B1B63"/>
    <w:rsid w:val="003B1E86"/>
    <w:rsid w:val="003B24CE"/>
    <w:rsid w:val="003B28E4"/>
    <w:rsid w:val="003B3F4D"/>
    <w:rsid w:val="003B4425"/>
    <w:rsid w:val="003B4591"/>
    <w:rsid w:val="003B4AD7"/>
    <w:rsid w:val="003B55E7"/>
    <w:rsid w:val="003B5A60"/>
    <w:rsid w:val="003B5BB4"/>
    <w:rsid w:val="003B5F14"/>
    <w:rsid w:val="003B6092"/>
    <w:rsid w:val="003B6B22"/>
    <w:rsid w:val="003B6D73"/>
    <w:rsid w:val="003B7AD7"/>
    <w:rsid w:val="003B7BA8"/>
    <w:rsid w:val="003B7DC8"/>
    <w:rsid w:val="003C02D9"/>
    <w:rsid w:val="003C061E"/>
    <w:rsid w:val="003C07D5"/>
    <w:rsid w:val="003C0C2C"/>
    <w:rsid w:val="003C11DC"/>
    <w:rsid w:val="003C189E"/>
    <w:rsid w:val="003C18DB"/>
    <w:rsid w:val="003C22C3"/>
    <w:rsid w:val="003C282C"/>
    <w:rsid w:val="003C2979"/>
    <w:rsid w:val="003C2C18"/>
    <w:rsid w:val="003C2F3D"/>
    <w:rsid w:val="003C3F10"/>
    <w:rsid w:val="003C406F"/>
    <w:rsid w:val="003C4565"/>
    <w:rsid w:val="003C4583"/>
    <w:rsid w:val="003C467E"/>
    <w:rsid w:val="003C46CD"/>
    <w:rsid w:val="003C4A52"/>
    <w:rsid w:val="003C4ABD"/>
    <w:rsid w:val="003C4F61"/>
    <w:rsid w:val="003C5402"/>
    <w:rsid w:val="003C58F2"/>
    <w:rsid w:val="003C5BD2"/>
    <w:rsid w:val="003C64BE"/>
    <w:rsid w:val="003C6793"/>
    <w:rsid w:val="003C682A"/>
    <w:rsid w:val="003C6859"/>
    <w:rsid w:val="003C69F3"/>
    <w:rsid w:val="003C7545"/>
    <w:rsid w:val="003C7BA0"/>
    <w:rsid w:val="003D07B8"/>
    <w:rsid w:val="003D186E"/>
    <w:rsid w:val="003D1E1C"/>
    <w:rsid w:val="003D208D"/>
    <w:rsid w:val="003D2DFC"/>
    <w:rsid w:val="003D2EF6"/>
    <w:rsid w:val="003D356E"/>
    <w:rsid w:val="003D3AAF"/>
    <w:rsid w:val="003D4144"/>
    <w:rsid w:val="003D4772"/>
    <w:rsid w:val="003D4A00"/>
    <w:rsid w:val="003D528E"/>
    <w:rsid w:val="003D548E"/>
    <w:rsid w:val="003D62A7"/>
    <w:rsid w:val="003D6453"/>
    <w:rsid w:val="003D6607"/>
    <w:rsid w:val="003D71CD"/>
    <w:rsid w:val="003D7A9C"/>
    <w:rsid w:val="003E0A90"/>
    <w:rsid w:val="003E0B69"/>
    <w:rsid w:val="003E0B80"/>
    <w:rsid w:val="003E0DCD"/>
    <w:rsid w:val="003E0EA6"/>
    <w:rsid w:val="003E153C"/>
    <w:rsid w:val="003E1688"/>
    <w:rsid w:val="003E287B"/>
    <w:rsid w:val="003E2A62"/>
    <w:rsid w:val="003E2DF2"/>
    <w:rsid w:val="003E30AF"/>
    <w:rsid w:val="003E3C60"/>
    <w:rsid w:val="003E443B"/>
    <w:rsid w:val="003E5047"/>
    <w:rsid w:val="003E5175"/>
    <w:rsid w:val="003E51B2"/>
    <w:rsid w:val="003E51D2"/>
    <w:rsid w:val="003E51E8"/>
    <w:rsid w:val="003E55A0"/>
    <w:rsid w:val="003E7473"/>
    <w:rsid w:val="003E7A62"/>
    <w:rsid w:val="003E7D2D"/>
    <w:rsid w:val="003F04FC"/>
    <w:rsid w:val="003F0AE6"/>
    <w:rsid w:val="003F1B49"/>
    <w:rsid w:val="003F1BFA"/>
    <w:rsid w:val="003F1C19"/>
    <w:rsid w:val="003F2B96"/>
    <w:rsid w:val="003F33C0"/>
    <w:rsid w:val="003F3444"/>
    <w:rsid w:val="003F375D"/>
    <w:rsid w:val="003F4736"/>
    <w:rsid w:val="003F54C1"/>
    <w:rsid w:val="003F5A26"/>
    <w:rsid w:val="003F6AC5"/>
    <w:rsid w:val="003F6E21"/>
    <w:rsid w:val="003F7204"/>
    <w:rsid w:val="003F75F7"/>
    <w:rsid w:val="003F7705"/>
    <w:rsid w:val="003F7AE8"/>
    <w:rsid w:val="003F7B1B"/>
    <w:rsid w:val="00400053"/>
    <w:rsid w:val="0040082E"/>
    <w:rsid w:val="00400B15"/>
    <w:rsid w:val="00400DE9"/>
    <w:rsid w:val="0040162F"/>
    <w:rsid w:val="00402031"/>
    <w:rsid w:val="00402161"/>
    <w:rsid w:val="004021C5"/>
    <w:rsid w:val="0040261B"/>
    <w:rsid w:val="004026D7"/>
    <w:rsid w:val="004027E2"/>
    <w:rsid w:val="00402822"/>
    <w:rsid w:val="00402BDF"/>
    <w:rsid w:val="004032A5"/>
    <w:rsid w:val="0040376B"/>
    <w:rsid w:val="00404146"/>
    <w:rsid w:val="00404C18"/>
    <w:rsid w:val="004055BE"/>
    <w:rsid w:val="004056E8"/>
    <w:rsid w:val="00405F1B"/>
    <w:rsid w:val="0040691B"/>
    <w:rsid w:val="00406DD8"/>
    <w:rsid w:val="004075AB"/>
    <w:rsid w:val="004079C7"/>
    <w:rsid w:val="004079FF"/>
    <w:rsid w:val="00407BE1"/>
    <w:rsid w:val="004108AB"/>
    <w:rsid w:val="00410CC9"/>
    <w:rsid w:val="00410FC2"/>
    <w:rsid w:val="00411BD5"/>
    <w:rsid w:val="00411D5C"/>
    <w:rsid w:val="00411F69"/>
    <w:rsid w:val="00412129"/>
    <w:rsid w:val="00412345"/>
    <w:rsid w:val="00412E12"/>
    <w:rsid w:val="00412F37"/>
    <w:rsid w:val="004130D1"/>
    <w:rsid w:val="00413243"/>
    <w:rsid w:val="0041334D"/>
    <w:rsid w:val="00413862"/>
    <w:rsid w:val="00413C16"/>
    <w:rsid w:val="00413C64"/>
    <w:rsid w:val="00413EFB"/>
    <w:rsid w:val="0041457E"/>
    <w:rsid w:val="00414644"/>
    <w:rsid w:val="004147B7"/>
    <w:rsid w:val="00414B09"/>
    <w:rsid w:val="0041584D"/>
    <w:rsid w:val="004160B3"/>
    <w:rsid w:val="00416287"/>
    <w:rsid w:val="004165FE"/>
    <w:rsid w:val="00420774"/>
    <w:rsid w:val="00420E57"/>
    <w:rsid w:val="00421979"/>
    <w:rsid w:val="004219B7"/>
    <w:rsid w:val="00421BA8"/>
    <w:rsid w:val="00421CC7"/>
    <w:rsid w:val="00421D8D"/>
    <w:rsid w:val="00422D50"/>
    <w:rsid w:val="00422EA0"/>
    <w:rsid w:val="004230FD"/>
    <w:rsid w:val="004233A4"/>
    <w:rsid w:val="004235B0"/>
    <w:rsid w:val="00423DFC"/>
    <w:rsid w:val="00424389"/>
    <w:rsid w:val="004245A5"/>
    <w:rsid w:val="00424700"/>
    <w:rsid w:val="00424842"/>
    <w:rsid w:val="0042498D"/>
    <w:rsid w:val="00424C04"/>
    <w:rsid w:val="00425994"/>
    <w:rsid w:val="00425B3D"/>
    <w:rsid w:val="00426211"/>
    <w:rsid w:val="004264C6"/>
    <w:rsid w:val="00426642"/>
    <w:rsid w:val="00427BAD"/>
    <w:rsid w:val="00427D8D"/>
    <w:rsid w:val="0043038D"/>
    <w:rsid w:val="004309DD"/>
    <w:rsid w:val="00430D3C"/>
    <w:rsid w:val="00430F2F"/>
    <w:rsid w:val="00431694"/>
    <w:rsid w:val="004321EB"/>
    <w:rsid w:val="0043243B"/>
    <w:rsid w:val="00432ABA"/>
    <w:rsid w:val="00432ABD"/>
    <w:rsid w:val="004332F3"/>
    <w:rsid w:val="004336EC"/>
    <w:rsid w:val="004341F0"/>
    <w:rsid w:val="004347B1"/>
    <w:rsid w:val="00434B3B"/>
    <w:rsid w:val="0043536B"/>
    <w:rsid w:val="00436221"/>
    <w:rsid w:val="0043623F"/>
    <w:rsid w:val="00437267"/>
    <w:rsid w:val="004379FC"/>
    <w:rsid w:val="00437F44"/>
    <w:rsid w:val="00440A5B"/>
    <w:rsid w:val="00440BAE"/>
    <w:rsid w:val="00440E97"/>
    <w:rsid w:val="00440F14"/>
    <w:rsid w:val="00440FC4"/>
    <w:rsid w:val="00441335"/>
    <w:rsid w:val="004418B2"/>
    <w:rsid w:val="00441C8F"/>
    <w:rsid w:val="00441CF8"/>
    <w:rsid w:val="0044396C"/>
    <w:rsid w:val="00443FAA"/>
    <w:rsid w:val="00444407"/>
    <w:rsid w:val="004446AF"/>
    <w:rsid w:val="004458B4"/>
    <w:rsid w:val="00445BDD"/>
    <w:rsid w:val="00446156"/>
    <w:rsid w:val="00446193"/>
    <w:rsid w:val="00446329"/>
    <w:rsid w:val="0044632E"/>
    <w:rsid w:val="0044692C"/>
    <w:rsid w:val="00446A27"/>
    <w:rsid w:val="00446AEB"/>
    <w:rsid w:val="004472C7"/>
    <w:rsid w:val="00447851"/>
    <w:rsid w:val="00447950"/>
    <w:rsid w:val="00447B8F"/>
    <w:rsid w:val="00447BA4"/>
    <w:rsid w:val="00450418"/>
    <w:rsid w:val="0045047C"/>
    <w:rsid w:val="00450584"/>
    <w:rsid w:val="00451274"/>
    <w:rsid w:val="004513A5"/>
    <w:rsid w:val="0045156E"/>
    <w:rsid w:val="004516E7"/>
    <w:rsid w:val="00451BCC"/>
    <w:rsid w:val="00451E15"/>
    <w:rsid w:val="00452020"/>
    <w:rsid w:val="004525FA"/>
    <w:rsid w:val="00452C82"/>
    <w:rsid w:val="0045349D"/>
    <w:rsid w:val="00454410"/>
    <w:rsid w:val="00454A80"/>
    <w:rsid w:val="0045517F"/>
    <w:rsid w:val="004553A4"/>
    <w:rsid w:val="004562A5"/>
    <w:rsid w:val="0045641B"/>
    <w:rsid w:val="0045691D"/>
    <w:rsid w:val="004569EA"/>
    <w:rsid w:val="00457406"/>
    <w:rsid w:val="0046057D"/>
    <w:rsid w:val="00460841"/>
    <w:rsid w:val="004611DD"/>
    <w:rsid w:val="004612D8"/>
    <w:rsid w:val="004615F3"/>
    <w:rsid w:val="00461806"/>
    <w:rsid w:val="0046224D"/>
    <w:rsid w:val="0046243E"/>
    <w:rsid w:val="00462588"/>
    <w:rsid w:val="00462B04"/>
    <w:rsid w:val="00462BDD"/>
    <w:rsid w:val="00463425"/>
    <w:rsid w:val="00463AFA"/>
    <w:rsid w:val="004643E0"/>
    <w:rsid w:val="00464542"/>
    <w:rsid w:val="004648F6"/>
    <w:rsid w:val="00464A90"/>
    <w:rsid w:val="00464E0B"/>
    <w:rsid w:val="00465DD4"/>
    <w:rsid w:val="00466ED2"/>
    <w:rsid w:val="00466EF2"/>
    <w:rsid w:val="0046760F"/>
    <w:rsid w:val="0047011F"/>
    <w:rsid w:val="004704B4"/>
    <w:rsid w:val="0047057F"/>
    <w:rsid w:val="00470613"/>
    <w:rsid w:val="00470B91"/>
    <w:rsid w:val="00470C02"/>
    <w:rsid w:val="00471275"/>
    <w:rsid w:val="004719A7"/>
    <w:rsid w:val="00471C85"/>
    <w:rsid w:val="00471E17"/>
    <w:rsid w:val="004721CE"/>
    <w:rsid w:val="004722AD"/>
    <w:rsid w:val="004726BE"/>
    <w:rsid w:val="0047273E"/>
    <w:rsid w:val="00473592"/>
    <w:rsid w:val="00473E46"/>
    <w:rsid w:val="004743EA"/>
    <w:rsid w:val="0047467F"/>
    <w:rsid w:val="00474929"/>
    <w:rsid w:val="004749A7"/>
    <w:rsid w:val="004749F0"/>
    <w:rsid w:val="00475532"/>
    <w:rsid w:val="00475960"/>
    <w:rsid w:val="00475E01"/>
    <w:rsid w:val="00476A0A"/>
    <w:rsid w:val="00476B9E"/>
    <w:rsid w:val="00476F33"/>
    <w:rsid w:val="0047703A"/>
    <w:rsid w:val="00477063"/>
    <w:rsid w:val="0047779D"/>
    <w:rsid w:val="00480591"/>
    <w:rsid w:val="004805F5"/>
    <w:rsid w:val="004807E4"/>
    <w:rsid w:val="00480CC2"/>
    <w:rsid w:val="00481670"/>
    <w:rsid w:val="00481909"/>
    <w:rsid w:val="00481B24"/>
    <w:rsid w:val="00481D50"/>
    <w:rsid w:val="0048211C"/>
    <w:rsid w:val="00482187"/>
    <w:rsid w:val="0048281F"/>
    <w:rsid w:val="00482D9D"/>
    <w:rsid w:val="00482DA1"/>
    <w:rsid w:val="004837C2"/>
    <w:rsid w:val="004839B2"/>
    <w:rsid w:val="00483BCF"/>
    <w:rsid w:val="00484020"/>
    <w:rsid w:val="00484F1A"/>
    <w:rsid w:val="004850AC"/>
    <w:rsid w:val="00485313"/>
    <w:rsid w:val="00485461"/>
    <w:rsid w:val="00485742"/>
    <w:rsid w:val="00485755"/>
    <w:rsid w:val="004858ED"/>
    <w:rsid w:val="00485D43"/>
    <w:rsid w:val="00485ED5"/>
    <w:rsid w:val="004864E4"/>
    <w:rsid w:val="00486885"/>
    <w:rsid w:val="00486E2A"/>
    <w:rsid w:val="0048742B"/>
    <w:rsid w:val="0048763E"/>
    <w:rsid w:val="004877E4"/>
    <w:rsid w:val="00487B05"/>
    <w:rsid w:val="00487B76"/>
    <w:rsid w:val="00487CC3"/>
    <w:rsid w:val="004901E3"/>
    <w:rsid w:val="00490C2E"/>
    <w:rsid w:val="00490CC9"/>
    <w:rsid w:val="00490CF1"/>
    <w:rsid w:val="00490DFB"/>
    <w:rsid w:val="00491BDA"/>
    <w:rsid w:val="00491CE2"/>
    <w:rsid w:val="0049208E"/>
    <w:rsid w:val="00492263"/>
    <w:rsid w:val="00492273"/>
    <w:rsid w:val="0049252C"/>
    <w:rsid w:val="00492B7A"/>
    <w:rsid w:val="00492DCC"/>
    <w:rsid w:val="00493372"/>
    <w:rsid w:val="00493644"/>
    <w:rsid w:val="0049459C"/>
    <w:rsid w:val="0049471B"/>
    <w:rsid w:val="0049569B"/>
    <w:rsid w:val="00495888"/>
    <w:rsid w:val="004958D1"/>
    <w:rsid w:val="00495DF5"/>
    <w:rsid w:val="00496917"/>
    <w:rsid w:val="00496E2A"/>
    <w:rsid w:val="004971D0"/>
    <w:rsid w:val="00497B4C"/>
    <w:rsid w:val="004A003D"/>
    <w:rsid w:val="004A065F"/>
    <w:rsid w:val="004A07B7"/>
    <w:rsid w:val="004A0AB7"/>
    <w:rsid w:val="004A0DDC"/>
    <w:rsid w:val="004A17B2"/>
    <w:rsid w:val="004A1932"/>
    <w:rsid w:val="004A20C2"/>
    <w:rsid w:val="004A2233"/>
    <w:rsid w:val="004A237A"/>
    <w:rsid w:val="004A2A25"/>
    <w:rsid w:val="004A2A85"/>
    <w:rsid w:val="004A2E54"/>
    <w:rsid w:val="004A30BF"/>
    <w:rsid w:val="004A3B12"/>
    <w:rsid w:val="004A4051"/>
    <w:rsid w:val="004A6EDD"/>
    <w:rsid w:val="004A6FED"/>
    <w:rsid w:val="004A7840"/>
    <w:rsid w:val="004A7D06"/>
    <w:rsid w:val="004B005A"/>
    <w:rsid w:val="004B0566"/>
    <w:rsid w:val="004B0999"/>
    <w:rsid w:val="004B1E35"/>
    <w:rsid w:val="004B1F02"/>
    <w:rsid w:val="004B2A5F"/>
    <w:rsid w:val="004B2AA5"/>
    <w:rsid w:val="004B2D7D"/>
    <w:rsid w:val="004B2FE6"/>
    <w:rsid w:val="004B30A3"/>
    <w:rsid w:val="004B345C"/>
    <w:rsid w:val="004B363F"/>
    <w:rsid w:val="004B4149"/>
    <w:rsid w:val="004B4645"/>
    <w:rsid w:val="004B5424"/>
    <w:rsid w:val="004B5698"/>
    <w:rsid w:val="004B6676"/>
    <w:rsid w:val="004B679E"/>
    <w:rsid w:val="004B77FF"/>
    <w:rsid w:val="004B792C"/>
    <w:rsid w:val="004B7DB0"/>
    <w:rsid w:val="004B7E05"/>
    <w:rsid w:val="004C0A7F"/>
    <w:rsid w:val="004C26BF"/>
    <w:rsid w:val="004C289C"/>
    <w:rsid w:val="004C2BD1"/>
    <w:rsid w:val="004C35CC"/>
    <w:rsid w:val="004C3E57"/>
    <w:rsid w:val="004C41A0"/>
    <w:rsid w:val="004C4220"/>
    <w:rsid w:val="004C4733"/>
    <w:rsid w:val="004C492D"/>
    <w:rsid w:val="004C4B97"/>
    <w:rsid w:val="004C4BC8"/>
    <w:rsid w:val="004C50AB"/>
    <w:rsid w:val="004C50B4"/>
    <w:rsid w:val="004C5BAF"/>
    <w:rsid w:val="004C5F60"/>
    <w:rsid w:val="004C64C4"/>
    <w:rsid w:val="004C717E"/>
    <w:rsid w:val="004C7D8B"/>
    <w:rsid w:val="004D0016"/>
    <w:rsid w:val="004D0304"/>
    <w:rsid w:val="004D0451"/>
    <w:rsid w:val="004D09E1"/>
    <w:rsid w:val="004D144E"/>
    <w:rsid w:val="004D1883"/>
    <w:rsid w:val="004D1BB5"/>
    <w:rsid w:val="004D1CF8"/>
    <w:rsid w:val="004D23AB"/>
    <w:rsid w:val="004D26CD"/>
    <w:rsid w:val="004D3233"/>
    <w:rsid w:val="004D3E1A"/>
    <w:rsid w:val="004D4802"/>
    <w:rsid w:val="004D4B95"/>
    <w:rsid w:val="004D4D48"/>
    <w:rsid w:val="004D4FB2"/>
    <w:rsid w:val="004D505F"/>
    <w:rsid w:val="004D5F6F"/>
    <w:rsid w:val="004D6000"/>
    <w:rsid w:val="004D6A83"/>
    <w:rsid w:val="004D6B7D"/>
    <w:rsid w:val="004D6E5F"/>
    <w:rsid w:val="004D71C0"/>
    <w:rsid w:val="004D72B9"/>
    <w:rsid w:val="004D7554"/>
    <w:rsid w:val="004E09A1"/>
    <w:rsid w:val="004E10E2"/>
    <w:rsid w:val="004E14BA"/>
    <w:rsid w:val="004E153E"/>
    <w:rsid w:val="004E161E"/>
    <w:rsid w:val="004E16CF"/>
    <w:rsid w:val="004E187D"/>
    <w:rsid w:val="004E2496"/>
    <w:rsid w:val="004E253E"/>
    <w:rsid w:val="004E2883"/>
    <w:rsid w:val="004E2929"/>
    <w:rsid w:val="004E2B09"/>
    <w:rsid w:val="004E2F70"/>
    <w:rsid w:val="004E328A"/>
    <w:rsid w:val="004E33FF"/>
    <w:rsid w:val="004E38F4"/>
    <w:rsid w:val="004E3AFB"/>
    <w:rsid w:val="004E3C96"/>
    <w:rsid w:val="004E54EE"/>
    <w:rsid w:val="004E5735"/>
    <w:rsid w:val="004E5916"/>
    <w:rsid w:val="004E5AB5"/>
    <w:rsid w:val="004E5F17"/>
    <w:rsid w:val="004E69F2"/>
    <w:rsid w:val="004E6B0A"/>
    <w:rsid w:val="004E715E"/>
    <w:rsid w:val="004E7AB6"/>
    <w:rsid w:val="004F0066"/>
    <w:rsid w:val="004F0766"/>
    <w:rsid w:val="004F07BA"/>
    <w:rsid w:val="004F1E88"/>
    <w:rsid w:val="004F2497"/>
    <w:rsid w:val="004F28A4"/>
    <w:rsid w:val="004F290C"/>
    <w:rsid w:val="004F2BB0"/>
    <w:rsid w:val="004F32DE"/>
    <w:rsid w:val="004F3796"/>
    <w:rsid w:val="004F39C8"/>
    <w:rsid w:val="004F4861"/>
    <w:rsid w:val="004F4EDC"/>
    <w:rsid w:val="004F56E3"/>
    <w:rsid w:val="004F576A"/>
    <w:rsid w:val="004F5DD0"/>
    <w:rsid w:val="004F5E79"/>
    <w:rsid w:val="004F6171"/>
    <w:rsid w:val="004F679B"/>
    <w:rsid w:val="004F68C9"/>
    <w:rsid w:val="004F6A47"/>
    <w:rsid w:val="004F6E29"/>
    <w:rsid w:val="004F753A"/>
    <w:rsid w:val="004F75BD"/>
    <w:rsid w:val="004F7D45"/>
    <w:rsid w:val="004F7DF8"/>
    <w:rsid w:val="004F7FC7"/>
    <w:rsid w:val="005001C2"/>
    <w:rsid w:val="005002D2"/>
    <w:rsid w:val="0050072B"/>
    <w:rsid w:val="0050085E"/>
    <w:rsid w:val="005009BD"/>
    <w:rsid w:val="005013F9"/>
    <w:rsid w:val="00501869"/>
    <w:rsid w:val="00501880"/>
    <w:rsid w:val="00501A55"/>
    <w:rsid w:val="00502FFC"/>
    <w:rsid w:val="005035CC"/>
    <w:rsid w:val="00503D25"/>
    <w:rsid w:val="00503D60"/>
    <w:rsid w:val="00503E42"/>
    <w:rsid w:val="005041CC"/>
    <w:rsid w:val="005046C0"/>
    <w:rsid w:val="0050488E"/>
    <w:rsid w:val="00505093"/>
    <w:rsid w:val="005053D9"/>
    <w:rsid w:val="005057DB"/>
    <w:rsid w:val="00505F16"/>
    <w:rsid w:val="00506610"/>
    <w:rsid w:val="005067A8"/>
    <w:rsid w:val="00507EA3"/>
    <w:rsid w:val="00510246"/>
    <w:rsid w:val="00510723"/>
    <w:rsid w:val="00510877"/>
    <w:rsid w:val="00510BB5"/>
    <w:rsid w:val="00511060"/>
    <w:rsid w:val="005110CD"/>
    <w:rsid w:val="0051124A"/>
    <w:rsid w:val="0051150A"/>
    <w:rsid w:val="00511684"/>
    <w:rsid w:val="00511866"/>
    <w:rsid w:val="00511874"/>
    <w:rsid w:val="00511FDD"/>
    <w:rsid w:val="00512829"/>
    <w:rsid w:val="0051294C"/>
    <w:rsid w:val="00513088"/>
    <w:rsid w:val="0051398B"/>
    <w:rsid w:val="005144A1"/>
    <w:rsid w:val="005147C3"/>
    <w:rsid w:val="005149C3"/>
    <w:rsid w:val="00514F61"/>
    <w:rsid w:val="0051640D"/>
    <w:rsid w:val="00516852"/>
    <w:rsid w:val="00516B2C"/>
    <w:rsid w:val="00516C14"/>
    <w:rsid w:val="00516C32"/>
    <w:rsid w:val="0051706C"/>
    <w:rsid w:val="00517715"/>
    <w:rsid w:val="00517C07"/>
    <w:rsid w:val="00517ECC"/>
    <w:rsid w:val="00517F17"/>
    <w:rsid w:val="00517F42"/>
    <w:rsid w:val="0052026B"/>
    <w:rsid w:val="00520EC1"/>
    <w:rsid w:val="00520FA5"/>
    <w:rsid w:val="005214DF"/>
    <w:rsid w:val="00521663"/>
    <w:rsid w:val="005218C1"/>
    <w:rsid w:val="00521E0B"/>
    <w:rsid w:val="00522254"/>
    <w:rsid w:val="00522446"/>
    <w:rsid w:val="0052273C"/>
    <w:rsid w:val="00522946"/>
    <w:rsid w:val="00522CA6"/>
    <w:rsid w:val="00522F3D"/>
    <w:rsid w:val="00522FAC"/>
    <w:rsid w:val="00523565"/>
    <w:rsid w:val="0052356A"/>
    <w:rsid w:val="005235DE"/>
    <w:rsid w:val="00523C90"/>
    <w:rsid w:val="005244C0"/>
    <w:rsid w:val="0052466C"/>
    <w:rsid w:val="005249F3"/>
    <w:rsid w:val="00524BDE"/>
    <w:rsid w:val="00524BF4"/>
    <w:rsid w:val="0052531D"/>
    <w:rsid w:val="0052590E"/>
    <w:rsid w:val="00525957"/>
    <w:rsid w:val="00525AEE"/>
    <w:rsid w:val="005263C3"/>
    <w:rsid w:val="0052664B"/>
    <w:rsid w:val="00526AB0"/>
    <w:rsid w:val="00526B1D"/>
    <w:rsid w:val="00526BCC"/>
    <w:rsid w:val="005275AB"/>
    <w:rsid w:val="005275F9"/>
    <w:rsid w:val="00527869"/>
    <w:rsid w:val="00527B5B"/>
    <w:rsid w:val="00527D4F"/>
    <w:rsid w:val="00530BFC"/>
    <w:rsid w:val="00531989"/>
    <w:rsid w:val="005325AA"/>
    <w:rsid w:val="00532E5A"/>
    <w:rsid w:val="0053304F"/>
    <w:rsid w:val="00533A78"/>
    <w:rsid w:val="00533D73"/>
    <w:rsid w:val="00533EFA"/>
    <w:rsid w:val="00534246"/>
    <w:rsid w:val="0053456B"/>
    <w:rsid w:val="0053473D"/>
    <w:rsid w:val="00535D77"/>
    <w:rsid w:val="0053604C"/>
    <w:rsid w:val="005364E6"/>
    <w:rsid w:val="0053668B"/>
    <w:rsid w:val="005370BB"/>
    <w:rsid w:val="005372EB"/>
    <w:rsid w:val="005374B6"/>
    <w:rsid w:val="005374E0"/>
    <w:rsid w:val="00537539"/>
    <w:rsid w:val="00537726"/>
    <w:rsid w:val="00537FC4"/>
    <w:rsid w:val="005421B0"/>
    <w:rsid w:val="005426F2"/>
    <w:rsid w:val="00542814"/>
    <w:rsid w:val="00542A26"/>
    <w:rsid w:val="005438F0"/>
    <w:rsid w:val="00543AE5"/>
    <w:rsid w:val="00543B60"/>
    <w:rsid w:val="00543C34"/>
    <w:rsid w:val="00546663"/>
    <w:rsid w:val="00546FFF"/>
    <w:rsid w:val="005476C2"/>
    <w:rsid w:val="00547AD6"/>
    <w:rsid w:val="00547D6A"/>
    <w:rsid w:val="00547D8B"/>
    <w:rsid w:val="0055003A"/>
    <w:rsid w:val="0055006F"/>
    <w:rsid w:val="00550482"/>
    <w:rsid w:val="00550778"/>
    <w:rsid w:val="0055100E"/>
    <w:rsid w:val="00551464"/>
    <w:rsid w:val="00551B87"/>
    <w:rsid w:val="005525D4"/>
    <w:rsid w:val="0055280D"/>
    <w:rsid w:val="00552C7E"/>
    <w:rsid w:val="00552D9D"/>
    <w:rsid w:val="00552FF1"/>
    <w:rsid w:val="005533D5"/>
    <w:rsid w:val="00553AC5"/>
    <w:rsid w:val="00553B7B"/>
    <w:rsid w:val="00554215"/>
    <w:rsid w:val="00554397"/>
    <w:rsid w:val="005549AD"/>
    <w:rsid w:val="00555176"/>
    <w:rsid w:val="005551A0"/>
    <w:rsid w:val="005551BA"/>
    <w:rsid w:val="00555B31"/>
    <w:rsid w:val="00556235"/>
    <w:rsid w:val="0055658D"/>
    <w:rsid w:val="0055663B"/>
    <w:rsid w:val="00560E66"/>
    <w:rsid w:val="00560EDC"/>
    <w:rsid w:val="00560EEA"/>
    <w:rsid w:val="005611D0"/>
    <w:rsid w:val="0056386A"/>
    <w:rsid w:val="0056485F"/>
    <w:rsid w:val="00564878"/>
    <w:rsid w:val="00564BCA"/>
    <w:rsid w:val="00564C63"/>
    <w:rsid w:val="00565530"/>
    <w:rsid w:val="00565D56"/>
    <w:rsid w:val="0056600D"/>
    <w:rsid w:val="00566485"/>
    <w:rsid w:val="005664B0"/>
    <w:rsid w:val="00566790"/>
    <w:rsid w:val="0056691B"/>
    <w:rsid w:val="00566970"/>
    <w:rsid w:val="0056714C"/>
    <w:rsid w:val="005677DB"/>
    <w:rsid w:val="00567F03"/>
    <w:rsid w:val="00570169"/>
    <w:rsid w:val="005702F6"/>
    <w:rsid w:val="00570DB0"/>
    <w:rsid w:val="0057129E"/>
    <w:rsid w:val="0057189F"/>
    <w:rsid w:val="005727C3"/>
    <w:rsid w:val="00572910"/>
    <w:rsid w:val="005730EF"/>
    <w:rsid w:val="00573120"/>
    <w:rsid w:val="005731EF"/>
    <w:rsid w:val="00573459"/>
    <w:rsid w:val="00573A8A"/>
    <w:rsid w:val="00574644"/>
    <w:rsid w:val="0057497D"/>
    <w:rsid w:val="0057516E"/>
    <w:rsid w:val="0057546C"/>
    <w:rsid w:val="00575A82"/>
    <w:rsid w:val="00575FBC"/>
    <w:rsid w:val="00576103"/>
    <w:rsid w:val="0057617A"/>
    <w:rsid w:val="00576259"/>
    <w:rsid w:val="005765D6"/>
    <w:rsid w:val="00576603"/>
    <w:rsid w:val="00576973"/>
    <w:rsid w:val="005769FC"/>
    <w:rsid w:val="00576C68"/>
    <w:rsid w:val="00576ED6"/>
    <w:rsid w:val="005774BC"/>
    <w:rsid w:val="00577D82"/>
    <w:rsid w:val="00577FDD"/>
    <w:rsid w:val="00580121"/>
    <w:rsid w:val="00580AD4"/>
    <w:rsid w:val="00580EBA"/>
    <w:rsid w:val="00580EF8"/>
    <w:rsid w:val="005812D5"/>
    <w:rsid w:val="00581422"/>
    <w:rsid w:val="0058193B"/>
    <w:rsid w:val="00582518"/>
    <w:rsid w:val="00582651"/>
    <w:rsid w:val="0058274F"/>
    <w:rsid w:val="0058327A"/>
    <w:rsid w:val="00583543"/>
    <w:rsid w:val="005836A7"/>
    <w:rsid w:val="00583EEF"/>
    <w:rsid w:val="005840C6"/>
    <w:rsid w:val="00584125"/>
    <w:rsid w:val="00584287"/>
    <w:rsid w:val="0058459E"/>
    <w:rsid w:val="00584C4D"/>
    <w:rsid w:val="005853DF"/>
    <w:rsid w:val="005858E8"/>
    <w:rsid w:val="00585E50"/>
    <w:rsid w:val="0058698C"/>
    <w:rsid w:val="00586F97"/>
    <w:rsid w:val="00587290"/>
    <w:rsid w:val="005877CE"/>
    <w:rsid w:val="00587B74"/>
    <w:rsid w:val="00587E16"/>
    <w:rsid w:val="00587F60"/>
    <w:rsid w:val="00587FC9"/>
    <w:rsid w:val="005905E5"/>
    <w:rsid w:val="00590A07"/>
    <w:rsid w:val="00590A18"/>
    <w:rsid w:val="00590B1E"/>
    <w:rsid w:val="0059167E"/>
    <w:rsid w:val="00591A48"/>
    <w:rsid w:val="005920D6"/>
    <w:rsid w:val="005926D0"/>
    <w:rsid w:val="0059270D"/>
    <w:rsid w:val="005947AA"/>
    <w:rsid w:val="005948A3"/>
    <w:rsid w:val="00594D15"/>
    <w:rsid w:val="005951CF"/>
    <w:rsid w:val="0059536C"/>
    <w:rsid w:val="00595935"/>
    <w:rsid w:val="00595EC1"/>
    <w:rsid w:val="005964D9"/>
    <w:rsid w:val="00596527"/>
    <w:rsid w:val="00597069"/>
    <w:rsid w:val="00597340"/>
    <w:rsid w:val="00597431"/>
    <w:rsid w:val="005977E7"/>
    <w:rsid w:val="00597A8C"/>
    <w:rsid w:val="00597F9F"/>
    <w:rsid w:val="005A0555"/>
    <w:rsid w:val="005A058C"/>
    <w:rsid w:val="005A0693"/>
    <w:rsid w:val="005A069C"/>
    <w:rsid w:val="005A095E"/>
    <w:rsid w:val="005A0B1C"/>
    <w:rsid w:val="005A111C"/>
    <w:rsid w:val="005A168A"/>
    <w:rsid w:val="005A1D5D"/>
    <w:rsid w:val="005A1EA0"/>
    <w:rsid w:val="005A2C4D"/>
    <w:rsid w:val="005A2C85"/>
    <w:rsid w:val="005A2F4B"/>
    <w:rsid w:val="005A3469"/>
    <w:rsid w:val="005A38FA"/>
    <w:rsid w:val="005A3B67"/>
    <w:rsid w:val="005A3D34"/>
    <w:rsid w:val="005A3E09"/>
    <w:rsid w:val="005A3F6C"/>
    <w:rsid w:val="005A412A"/>
    <w:rsid w:val="005A4FCF"/>
    <w:rsid w:val="005A623E"/>
    <w:rsid w:val="005A649B"/>
    <w:rsid w:val="005A6A35"/>
    <w:rsid w:val="005A6AD1"/>
    <w:rsid w:val="005A6B24"/>
    <w:rsid w:val="005A6F35"/>
    <w:rsid w:val="005A78DF"/>
    <w:rsid w:val="005B00E0"/>
    <w:rsid w:val="005B03FC"/>
    <w:rsid w:val="005B04D1"/>
    <w:rsid w:val="005B0DEF"/>
    <w:rsid w:val="005B1096"/>
    <w:rsid w:val="005B110D"/>
    <w:rsid w:val="005B25AC"/>
    <w:rsid w:val="005B28AD"/>
    <w:rsid w:val="005B2A6E"/>
    <w:rsid w:val="005B2B79"/>
    <w:rsid w:val="005B2BEF"/>
    <w:rsid w:val="005B32AE"/>
    <w:rsid w:val="005B419B"/>
    <w:rsid w:val="005B4665"/>
    <w:rsid w:val="005B476E"/>
    <w:rsid w:val="005B5033"/>
    <w:rsid w:val="005B5B3A"/>
    <w:rsid w:val="005B5CA7"/>
    <w:rsid w:val="005B7463"/>
    <w:rsid w:val="005B74E9"/>
    <w:rsid w:val="005B7AB4"/>
    <w:rsid w:val="005B7B81"/>
    <w:rsid w:val="005C02DD"/>
    <w:rsid w:val="005C0807"/>
    <w:rsid w:val="005C08F9"/>
    <w:rsid w:val="005C0A91"/>
    <w:rsid w:val="005C0BF7"/>
    <w:rsid w:val="005C0FB1"/>
    <w:rsid w:val="005C1050"/>
    <w:rsid w:val="005C1847"/>
    <w:rsid w:val="005C1F59"/>
    <w:rsid w:val="005C270C"/>
    <w:rsid w:val="005C3A81"/>
    <w:rsid w:val="005C3F1F"/>
    <w:rsid w:val="005C43DA"/>
    <w:rsid w:val="005C534E"/>
    <w:rsid w:val="005C5578"/>
    <w:rsid w:val="005C5954"/>
    <w:rsid w:val="005C5A47"/>
    <w:rsid w:val="005C5C4B"/>
    <w:rsid w:val="005C6665"/>
    <w:rsid w:val="005C7A47"/>
    <w:rsid w:val="005C7BD7"/>
    <w:rsid w:val="005C7C90"/>
    <w:rsid w:val="005C7D31"/>
    <w:rsid w:val="005C7EB2"/>
    <w:rsid w:val="005C7F5D"/>
    <w:rsid w:val="005D00B8"/>
    <w:rsid w:val="005D0252"/>
    <w:rsid w:val="005D0532"/>
    <w:rsid w:val="005D0605"/>
    <w:rsid w:val="005D0F08"/>
    <w:rsid w:val="005D113C"/>
    <w:rsid w:val="005D13C6"/>
    <w:rsid w:val="005D158E"/>
    <w:rsid w:val="005D1914"/>
    <w:rsid w:val="005D19ED"/>
    <w:rsid w:val="005D230B"/>
    <w:rsid w:val="005D2343"/>
    <w:rsid w:val="005D3EEF"/>
    <w:rsid w:val="005D4009"/>
    <w:rsid w:val="005D48F9"/>
    <w:rsid w:val="005D5497"/>
    <w:rsid w:val="005D60FD"/>
    <w:rsid w:val="005D6198"/>
    <w:rsid w:val="005D63DA"/>
    <w:rsid w:val="005D6466"/>
    <w:rsid w:val="005D6606"/>
    <w:rsid w:val="005D6750"/>
    <w:rsid w:val="005D6940"/>
    <w:rsid w:val="005D6D81"/>
    <w:rsid w:val="005D700C"/>
    <w:rsid w:val="005D71F0"/>
    <w:rsid w:val="005D7511"/>
    <w:rsid w:val="005D77D0"/>
    <w:rsid w:val="005E05F1"/>
    <w:rsid w:val="005E082F"/>
    <w:rsid w:val="005E0A04"/>
    <w:rsid w:val="005E0F69"/>
    <w:rsid w:val="005E121E"/>
    <w:rsid w:val="005E1274"/>
    <w:rsid w:val="005E1992"/>
    <w:rsid w:val="005E1C45"/>
    <w:rsid w:val="005E35F7"/>
    <w:rsid w:val="005E36CC"/>
    <w:rsid w:val="005E41A4"/>
    <w:rsid w:val="005E43A1"/>
    <w:rsid w:val="005E47C8"/>
    <w:rsid w:val="005E4883"/>
    <w:rsid w:val="005E5B39"/>
    <w:rsid w:val="005E60B7"/>
    <w:rsid w:val="005E62CF"/>
    <w:rsid w:val="005E6B3D"/>
    <w:rsid w:val="005E7349"/>
    <w:rsid w:val="005E7A7D"/>
    <w:rsid w:val="005E7B12"/>
    <w:rsid w:val="005E7FF9"/>
    <w:rsid w:val="005F01E3"/>
    <w:rsid w:val="005F1367"/>
    <w:rsid w:val="005F1834"/>
    <w:rsid w:val="005F1E17"/>
    <w:rsid w:val="005F1FF6"/>
    <w:rsid w:val="005F21C2"/>
    <w:rsid w:val="005F2288"/>
    <w:rsid w:val="005F246E"/>
    <w:rsid w:val="005F2889"/>
    <w:rsid w:val="005F2BD1"/>
    <w:rsid w:val="005F2FA1"/>
    <w:rsid w:val="005F3C5F"/>
    <w:rsid w:val="005F4318"/>
    <w:rsid w:val="005F46E9"/>
    <w:rsid w:val="005F4759"/>
    <w:rsid w:val="005F4A4E"/>
    <w:rsid w:val="005F4D2C"/>
    <w:rsid w:val="005F51AA"/>
    <w:rsid w:val="005F52F3"/>
    <w:rsid w:val="005F54BC"/>
    <w:rsid w:val="005F5FEB"/>
    <w:rsid w:val="005F6114"/>
    <w:rsid w:val="005F6722"/>
    <w:rsid w:val="005F6C5D"/>
    <w:rsid w:val="005F7434"/>
    <w:rsid w:val="005F7AF6"/>
    <w:rsid w:val="006002F4"/>
    <w:rsid w:val="00600592"/>
    <w:rsid w:val="00600629"/>
    <w:rsid w:val="00600C81"/>
    <w:rsid w:val="00600CE1"/>
    <w:rsid w:val="00601218"/>
    <w:rsid w:val="00601295"/>
    <w:rsid w:val="0060130C"/>
    <w:rsid w:val="006014D0"/>
    <w:rsid w:val="00601570"/>
    <w:rsid w:val="00601D23"/>
    <w:rsid w:val="00601EF7"/>
    <w:rsid w:val="00602062"/>
    <w:rsid w:val="0060212E"/>
    <w:rsid w:val="006026EC"/>
    <w:rsid w:val="00602AF5"/>
    <w:rsid w:val="00602DC2"/>
    <w:rsid w:val="006030D4"/>
    <w:rsid w:val="006037FE"/>
    <w:rsid w:val="0060394F"/>
    <w:rsid w:val="00603CFA"/>
    <w:rsid w:val="00604AD9"/>
    <w:rsid w:val="006050E1"/>
    <w:rsid w:val="0060597D"/>
    <w:rsid w:val="00605B30"/>
    <w:rsid w:val="00605F9F"/>
    <w:rsid w:val="00606BB6"/>
    <w:rsid w:val="00606FCF"/>
    <w:rsid w:val="00606FFF"/>
    <w:rsid w:val="006077B3"/>
    <w:rsid w:val="00607A42"/>
    <w:rsid w:val="00610713"/>
    <w:rsid w:val="00610C37"/>
    <w:rsid w:val="00610E97"/>
    <w:rsid w:val="00610F8F"/>
    <w:rsid w:val="006110FE"/>
    <w:rsid w:val="0061150D"/>
    <w:rsid w:val="00611A4B"/>
    <w:rsid w:val="00612144"/>
    <w:rsid w:val="00612683"/>
    <w:rsid w:val="00612776"/>
    <w:rsid w:val="00612E91"/>
    <w:rsid w:val="006131A7"/>
    <w:rsid w:val="006138F1"/>
    <w:rsid w:val="00613DE6"/>
    <w:rsid w:val="006144A8"/>
    <w:rsid w:val="006148E0"/>
    <w:rsid w:val="00614B41"/>
    <w:rsid w:val="006152AA"/>
    <w:rsid w:val="0061539B"/>
    <w:rsid w:val="006156F4"/>
    <w:rsid w:val="00615903"/>
    <w:rsid w:val="00615A3C"/>
    <w:rsid w:val="00615A94"/>
    <w:rsid w:val="006161A5"/>
    <w:rsid w:val="00616261"/>
    <w:rsid w:val="00617217"/>
    <w:rsid w:val="00617266"/>
    <w:rsid w:val="00617C7B"/>
    <w:rsid w:val="00617C7F"/>
    <w:rsid w:val="00617DF0"/>
    <w:rsid w:val="00617EA9"/>
    <w:rsid w:val="00620291"/>
    <w:rsid w:val="00620292"/>
    <w:rsid w:val="0062053A"/>
    <w:rsid w:val="00620CAD"/>
    <w:rsid w:val="00620E3A"/>
    <w:rsid w:val="00620ECA"/>
    <w:rsid w:val="0062136C"/>
    <w:rsid w:val="00621895"/>
    <w:rsid w:val="00621EF4"/>
    <w:rsid w:val="00622505"/>
    <w:rsid w:val="0062265F"/>
    <w:rsid w:val="0062283D"/>
    <w:rsid w:val="0062290E"/>
    <w:rsid w:val="00622975"/>
    <w:rsid w:val="006239E8"/>
    <w:rsid w:val="00623D91"/>
    <w:rsid w:val="006242EE"/>
    <w:rsid w:val="006247F9"/>
    <w:rsid w:val="00624854"/>
    <w:rsid w:val="006248E6"/>
    <w:rsid w:val="0062560B"/>
    <w:rsid w:val="00625653"/>
    <w:rsid w:val="006260B9"/>
    <w:rsid w:val="006266F3"/>
    <w:rsid w:val="00626A35"/>
    <w:rsid w:val="00627380"/>
    <w:rsid w:val="00627636"/>
    <w:rsid w:val="00627DF6"/>
    <w:rsid w:val="00627F90"/>
    <w:rsid w:val="00630459"/>
    <w:rsid w:val="00630C7D"/>
    <w:rsid w:val="0063105F"/>
    <w:rsid w:val="006310A9"/>
    <w:rsid w:val="00631902"/>
    <w:rsid w:val="00631AC5"/>
    <w:rsid w:val="00631D3E"/>
    <w:rsid w:val="00632491"/>
    <w:rsid w:val="006332A0"/>
    <w:rsid w:val="0063382B"/>
    <w:rsid w:val="0063390A"/>
    <w:rsid w:val="00634932"/>
    <w:rsid w:val="00634CBE"/>
    <w:rsid w:val="00634F54"/>
    <w:rsid w:val="006353B6"/>
    <w:rsid w:val="00635627"/>
    <w:rsid w:val="006357AB"/>
    <w:rsid w:val="00635CEF"/>
    <w:rsid w:val="00635ECB"/>
    <w:rsid w:val="006360FE"/>
    <w:rsid w:val="0063618A"/>
    <w:rsid w:val="00636495"/>
    <w:rsid w:val="00636781"/>
    <w:rsid w:val="0063690D"/>
    <w:rsid w:val="00636BDA"/>
    <w:rsid w:val="00637510"/>
    <w:rsid w:val="00637716"/>
    <w:rsid w:val="006378D3"/>
    <w:rsid w:val="00637A7E"/>
    <w:rsid w:val="00637DFF"/>
    <w:rsid w:val="00637EF3"/>
    <w:rsid w:val="00640007"/>
    <w:rsid w:val="00640508"/>
    <w:rsid w:val="00640887"/>
    <w:rsid w:val="00640EFD"/>
    <w:rsid w:val="00641324"/>
    <w:rsid w:val="0064154C"/>
    <w:rsid w:val="00641A45"/>
    <w:rsid w:val="00642054"/>
    <w:rsid w:val="00642292"/>
    <w:rsid w:val="00642D01"/>
    <w:rsid w:val="00642E0F"/>
    <w:rsid w:val="00642ED2"/>
    <w:rsid w:val="006435B0"/>
    <w:rsid w:val="00643730"/>
    <w:rsid w:val="006437B0"/>
    <w:rsid w:val="006437BA"/>
    <w:rsid w:val="00643897"/>
    <w:rsid w:val="00643C80"/>
    <w:rsid w:val="00643CAB"/>
    <w:rsid w:val="00643E42"/>
    <w:rsid w:val="00643EC0"/>
    <w:rsid w:val="0064422E"/>
    <w:rsid w:val="0064424A"/>
    <w:rsid w:val="00644501"/>
    <w:rsid w:val="00644861"/>
    <w:rsid w:val="00644AEE"/>
    <w:rsid w:val="00645875"/>
    <w:rsid w:val="00645BFC"/>
    <w:rsid w:val="00645FE4"/>
    <w:rsid w:val="006461E7"/>
    <w:rsid w:val="006466C0"/>
    <w:rsid w:val="00646A6F"/>
    <w:rsid w:val="00646D9D"/>
    <w:rsid w:val="00646F22"/>
    <w:rsid w:val="0064725E"/>
    <w:rsid w:val="00647719"/>
    <w:rsid w:val="00650163"/>
    <w:rsid w:val="00650690"/>
    <w:rsid w:val="00650B44"/>
    <w:rsid w:val="00650CB8"/>
    <w:rsid w:val="00651A07"/>
    <w:rsid w:val="00651ABB"/>
    <w:rsid w:val="00651C4D"/>
    <w:rsid w:val="00652232"/>
    <w:rsid w:val="006524F3"/>
    <w:rsid w:val="006527DD"/>
    <w:rsid w:val="00653023"/>
    <w:rsid w:val="00653051"/>
    <w:rsid w:val="00653188"/>
    <w:rsid w:val="006533C2"/>
    <w:rsid w:val="006535F0"/>
    <w:rsid w:val="00653A89"/>
    <w:rsid w:val="00653D95"/>
    <w:rsid w:val="00653F08"/>
    <w:rsid w:val="00653F12"/>
    <w:rsid w:val="006549C7"/>
    <w:rsid w:val="00654BBE"/>
    <w:rsid w:val="006555B7"/>
    <w:rsid w:val="00656584"/>
    <w:rsid w:val="00657C69"/>
    <w:rsid w:val="006604CC"/>
    <w:rsid w:val="006609E5"/>
    <w:rsid w:val="0066149A"/>
    <w:rsid w:val="00661659"/>
    <w:rsid w:val="00662A09"/>
    <w:rsid w:val="00662E65"/>
    <w:rsid w:val="006632FC"/>
    <w:rsid w:val="006639DE"/>
    <w:rsid w:val="00663E95"/>
    <w:rsid w:val="006642A8"/>
    <w:rsid w:val="00664EFD"/>
    <w:rsid w:val="00666183"/>
    <w:rsid w:val="00666997"/>
    <w:rsid w:val="006669B4"/>
    <w:rsid w:val="006677AC"/>
    <w:rsid w:val="00667E19"/>
    <w:rsid w:val="00667F3F"/>
    <w:rsid w:val="0067016E"/>
    <w:rsid w:val="00670776"/>
    <w:rsid w:val="00670AE8"/>
    <w:rsid w:val="00670D90"/>
    <w:rsid w:val="006710B3"/>
    <w:rsid w:val="00671256"/>
    <w:rsid w:val="00671687"/>
    <w:rsid w:val="00671752"/>
    <w:rsid w:val="0067196C"/>
    <w:rsid w:val="006719BE"/>
    <w:rsid w:val="006719DF"/>
    <w:rsid w:val="00671F15"/>
    <w:rsid w:val="00672124"/>
    <w:rsid w:val="0067218D"/>
    <w:rsid w:val="00672344"/>
    <w:rsid w:val="00672575"/>
    <w:rsid w:val="00672C53"/>
    <w:rsid w:val="00672EB2"/>
    <w:rsid w:val="00672F69"/>
    <w:rsid w:val="0067312B"/>
    <w:rsid w:val="00673E32"/>
    <w:rsid w:val="006745EF"/>
    <w:rsid w:val="00674B51"/>
    <w:rsid w:val="00674B57"/>
    <w:rsid w:val="006755FB"/>
    <w:rsid w:val="00675A54"/>
    <w:rsid w:val="00675BD0"/>
    <w:rsid w:val="00675C04"/>
    <w:rsid w:val="00675E67"/>
    <w:rsid w:val="006765AA"/>
    <w:rsid w:val="006767DB"/>
    <w:rsid w:val="00676A07"/>
    <w:rsid w:val="00677CD7"/>
    <w:rsid w:val="00677D31"/>
    <w:rsid w:val="006801BA"/>
    <w:rsid w:val="0068044C"/>
    <w:rsid w:val="00680552"/>
    <w:rsid w:val="0068066A"/>
    <w:rsid w:val="00680C20"/>
    <w:rsid w:val="00681818"/>
    <w:rsid w:val="00681B08"/>
    <w:rsid w:val="0068212E"/>
    <w:rsid w:val="0068222B"/>
    <w:rsid w:val="00682DE0"/>
    <w:rsid w:val="00682FC4"/>
    <w:rsid w:val="0068355C"/>
    <w:rsid w:val="0068376D"/>
    <w:rsid w:val="006838D4"/>
    <w:rsid w:val="00684A51"/>
    <w:rsid w:val="00684B87"/>
    <w:rsid w:val="00684BD6"/>
    <w:rsid w:val="00684CB9"/>
    <w:rsid w:val="006855C6"/>
    <w:rsid w:val="00687650"/>
    <w:rsid w:val="00687B29"/>
    <w:rsid w:val="00687B90"/>
    <w:rsid w:val="00690438"/>
    <w:rsid w:val="0069085A"/>
    <w:rsid w:val="00690945"/>
    <w:rsid w:val="00690FD8"/>
    <w:rsid w:val="00691804"/>
    <w:rsid w:val="00691E2C"/>
    <w:rsid w:val="00692935"/>
    <w:rsid w:val="00693265"/>
    <w:rsid w:val="00693667"/>
    <w:rsid w:val="00694713"/>
    <w:rsid w:val="00694CD5"/>
    <w:rsid w:val="006953DC"/>
    <w:rsid w:val="006954F6"/>
    <w:rsid w:val="00695FBF"/>
    <w:rsid w:val="006960D7"/>
    <w:rsid w:val="006961B4"/>
    <w:rsid w:val="0069690B"/>
    <w:rsid w:val="0069746C"/>
    <w:rsid w:val="006A00F8"/>
    <w:rsid w:val="006A043A"/>
    <w:rsid w:val="006A0A68"/>
    <w:rsid w:val="006A0AC5"/>
    <w:rsid w:val="006A0BDA"/>
    <w:rsid w:val="006A0F32"/>
    <w:rsid w:val="006A17BB"/>
    <w:rsid w:val="006A2CEB"/>
    <w:rsid w:val="006A3C0E"/>
    <w:rsid w:val="006A3F27"/>
    <w:rsid w:val="006A4F4C"/>
    <w:rsid w:val="006A5B0E"/>
    <w:rsid w:val="006A6A57"/>
    <w:rsid w:val="006A73F5"/>
    <w:rsid w:val="006A7572"/>
    <w:rsid w:val="006B01E9"/>
    <w:rsid w:val="006B0F16"/>
    <w:rsid w:val="006B16FE"/>
    <w:rsid w:val="006B17D4"/>
    <w:rsid w:val="006B18D3"/>
    <w:rsid w:val="006B2100"/>
    <w:rsid w:val="006B22A0"/>
    <w:rsid w:val="006B2854"/>
    <w:rsid w:val="006B365D"/>
    <w:rsid w:val="006B37F4"/>
    <w:rsid w:val="006B45AA"/>
    <w:rsid w:val="006B4745"/>
    <w:rsid w:val="006B4CF9"/>
    <w:rsid w:val="006B54F1"/>
    <w:rsid w:val="006B6423"/>
    <w:rsid w:val="006B709D"/>
    <w:rsid w:val="006B7340"/>
    <w:rsid w:val="006B7CB9"/>
    <w:rsid w:val="006C016A"/>
    <w:rsid w:val="006C194F"/>
    <w:rsid w:val="006C19F6"/>
    <w:rsid w:val="006C2680"/>
    <w:rsid w:val="006C2795"/>
    <w:rsid w:val="006C2A6A"/>
    <w:rsid w:val="006C2A89"/>
    <w:rsid w:val="006C2CB7"/>
    <w:rsid w:val="006C3CB3"/>
    <w:rsid w:val="006C468F"/>
    <w:rsid w:val="006C4750"/>
    <w:rsid w:val="006C4F35"/>
    <w:rsid w:val="006C59EA"/>
    <w:rsid w:val="006C5E7F"/>
    <w:rsid w:val="006C621D"/>
    <w:rsid w:val="006C63E1"/>
    <w:rsid w:val="006C6AF3"/>
    <w:rsid w:val="006C6B5A"/>
    <w:rsid w:val="006C6E63"/>
    <w:rsid w:val="006C707D"/>
    <w:rsid w:val="006C7A69"/>
    <w:rsid w:val="006C7B09"/>
    <w:rsid w:val="006C7FB0"/>
    <w:rsid w:val="006D04F5"/>
    <w:rsid w:val="006D09B3"/>
    <w:rsid w:val="006D0A87"/>
    <w:rsid w:val="006D11A3"/>
    <w:rsid w:val="006D164F"/>
    <w:rsid w:val="006D1965"/>
    <w:rsid w:val="006D1F47"/>
    <w:rsid w:val="006D2D97"/>
    <w:rsid w:val="006D3EC3"/>
    <w:rsid w:val="006D401F"/>
    <w:rsid w:val="006D4084"/>
    <w:rsid w:val="006D4548"/>
    <w:rsid w:val="006D47D2"/>
    <w:rsid w:val="006D5D91"/>
    <w:rsid w:val="006D5DB6"/>
    <w:rsid w:val="006D5FD9"/>
    <w:rsid w:val="006D629A"/>
    <w:rsid w:val="006D62AD"/>
    <w:rsid w:val="006D637B"/>
    <w:rsid w:val="006D6A59"/>
    <w:rsid w:val="006D715F"/>
    <w:rsid w:val="006D72D8"/>
    <w:rsid w:val="006D72F5"/>
    <w:rsid w:val="006D7425"/>
    <w:rsid w:val="006D759B"/>
    <w:rsid w:val="006D771E"/>
    <w:rsid w:val="006D7ACA"/>
    <w:rsid w:val="006D7D59"/>
    <w:rsid w:val="006D7EAE"/>
    <w:rsid w:val="006D7EE5"/>
    <w:rsid w:val="006E0C4B"/>
    <w:rsid w:val="006E0EBB"/>
    <w:rsid w:val="006E2C58"/>
    <w:rsid w:val="006E2EF1"/>
    <w:rsid w:val="006E3DB3"/>
    <w:rsid w:val="006E3E5A"/>
    <w:rsid w:val="006E4212"/>
    <w:rsid w:val="006E47A2"/>
    <w:rsid w:val="006E47AD"/>
    <w:rsid w:val="006E48E7"/>
    <w:rsid w:val="006E4EE8"/>
    <w:rsid w:val="006E5958"/>
    <w:rsid w:val="006E6293"/>
    <w:rsid w:val="006E66AB"/>
    <w:rsid w:val="006E72E7"/>
    <w:rsid w:val="006E7715"/>
    <w:rsid w:val="006E7B6E"/>
    <w:rsid w:val="006E7CB3"/>
    <w:rsid w:val="006E7CD4"/>
    <w:rsid w:val="006F013C"/>
    <w:rsid w:val="006F025F"/>
    <w:rsid w:val="006F03CC"/>
    <w:rsid w:val="006F09E0"/>
    <w:rsid w:val="006F0F50"/>
    <w:rsid w:val="006F0FD1"/>
    <w:rsid w:val="006F104F"/>
    <w:rsid w:val="006F17F2"/>
    <w:rsid w:val="006F195E"/>
    <w:rsid w:val="006F1FDB"/>
    <w:rsid w:val="006F20CE"/>
    <w:rsid w:val="006F2518"/>
    <w:rsid w:val="006F2762"/>
    <w:rsid w:val="006F2B6B"/>
    <w:rsid w:val="006F3435"/>
    <w:rsid w:val="006F378B"/>
    <w:rsid w:val="006F3C4E"/>
    <w:rsid w:val="006F40B4"/>
    <w:rsid w:val="006F4140"/>
    <w:rsid w:val="006F421E"/>
    <w:rsid w:val="006F44AD"/>
    <w:rsid w:val="006F4823"/>
    <w:rsid w:val="006F48B7"/>
    <w:rsid w:val="006F4EB2"/>
    <w:rsid w:val="006F51F7"/>
    <w:rsid w:val="006F579E"/>
    <w:rsid w:val="006F5A1A"/>
    <w:rsid w:val="006F5D23"/>
    <w:rsid w:val="006F5DD0"/>
    <w:rsid w:val="006F637D"/>
    <w:rsid w:val="006F651E"/>
    <w:rsid w:val="006F6887"/>
    <w:rsid w:val="006F6FF1"/>
    <w:rsid w:val="006F7DA3"/>
    <w:rsid w:val="007000F1"/>
    <w:rsid w:val="007002B5"/>
    <w:rsid w:val="007005E5"/>
    <w:rsid w:val="00701039"/>
    <w:rsid w:val="0070108E"/>
    <w:rsid w:val="007021BA"/>
    <w:rsid w:val="0070267F"/>
    <w:rsid w:val="00702A7F"/>
    <w:rsid w:val="00702D00"/>
    <w:rsid w:val="00703385"/>
    <w:rsid w:val="007038DB"/>
    <w:rsid w:val="00704181"/>
    <w:rsid w:val="007045C9"/>
    <w:rsid w:val="0070479D"/>
    <w:rsid w:val="00704CDD"/>
    <w:rsid w:val="00704E66"/>
    <w:rsid w:val="00705823"/>
    <w:rsid w:val="00705D4F"/>
    <w:rsid w:val="0070696B"/>
    <w:rsid w:val="007070CF"/>
    <w:rsid w:val="00707402"/>
    <w:rsid w:val="00707476"/>
    <w:rsid w:val="007101DF"/>
    <w:rsid w:val="00710D69"/>
    <w:rsid w:val="007116AA"/>
    <w:rsid w:val="00712E3A"/>
    <w:rsid w:val="00712F8E"/>
    <w:rsid w:val="007130D2"/>
    <w:rsid w:val="00713AAB"/>
    <w:rsid w:val="00713D12"/>
    <w:rsid w:val="00714162"/>
    <w:rsid w:val="0071422C"/>
    <w:rsid w:val="00714B7F"/>
    <w:rsid w:val="00714B80"/>
    <w:rsid w:val="00714E9D"/>
    <w:rsid w:val="007154C9"/>
    <w:rsid w:val="00715B11"/>
    <w:rsid w:val="00715ED1"/>
    <w:rsid w:val="0071612C"/>
    <w:rsid w:val="00716B59"/>
    <w:rsid w:val="00717121"/>
    <w:rsid w:val="0071720A"/>
    <w:rsid w:val="00717E24"/>
    <w:rsid w:val="00717F47"/>
    <w:rsid w:val="00717F70"/>
    <w:rsid w:val="0072043E"/>
    <w:rsid w:val="007214F8"/>
    <w:rsid w:val="007218F9"/>
    <w:rsid w:val="00721BFB"/>
    <w:rsid w:val="007220D3"/>
    <w:rsid w:val="00722F16"/>
    <w:rsid w:val="0072330A"/>
    <w:rsid w:val="007233CC"/>
    <w:rsid w:val="0072359A"/>
    <w:rsid w:val="00723CDD"/>
    <w:rsid w:val="00724258"/>
    <w:rsid w:val="007249D0"/>
    <w:rsid w:val="00724AD0"/>
    <w:rsid w:val="00724B08"/>
    <w:rsid w:val="00724F83"/>
    <w:rsid w:val="00725304"/>
    <w:rsid w:val="0072535F"/>
    <w:rsid w:val="007264AE"/>
    <w:rsid w:val="007266BA"/>
    <w:rsid w:val="00727339"/>
    <w:rsid w:val="00727E5C"/>
    <w:rsid w:val="00727FB3"/>
    <w:rsid w:val="007306CC"/>
    <w:rsid w:val="007307B4"/>
    <w:rsid w:val="00730C05"/>
    <w:rsid w:val="00730FD5"/>
    <w:rsid w:val="00730FD7"/>
    <w:rsid w:val="00731519"/>
    <w:rsid w:val="007325E0"/>
    <w:rsid w:val="00732754"/>
    <w:rsid w:val="00732EA9"/>
    <w:rsid w:val="00733750"/>
    <w:rsid w:val="00733EF1"/>
    <w:rsid w:val="00733EF7"/>
    <w:rsid w:val="00734B36"/>
    <w:rsid w:val="0073524D"/>
    <w:rsid w:val="00735B53"/>
    <w:rsid w:val="0073658B"/>
    <w:rsid w:val="007367C5"/>
    <w:rsid w:val="0073706E"/>
    <w:rsid w:val="007375FF"/>
    <w:rsid w:val="007379A2"/>
    <w:rsid w:val="00737F8C"/>
    <w:rsid w:val="007400D2"/>
    <w:rsid w:val="00740AB0"/>
    <w:rsid w:val="00740C96"/>
    <w:rsid w:val="00740EB7"/>
    <w:rsid w:val="007410A4"/>
    <w:rsid w:val="007412EE"/>
    <w:rsid w:val="007425A9"/>
    <w:rsid w:val="00742EDE"/>
    <w:rsid w:val="00743452"/>
    <w:rsid w:val="00743945"/>
    <w:rsid w:val="00743985"/>
    <w:rsid w:val="007446B0"/>
    <w:rsid w:val="00744848"/>
    <w:rsid w:val="00745293"/>
    <w:rsid w:val="007454C1"/>
    <w:rsid w:val="00745681"/>
    <w:rsid w:val="00745C49"/>
    <w:rsid w:val="007462E4"/>
    <w:rsid w:val="007472DF"/>
    <w:rsid w:val="00747307"/>
    <w:rsid w:val="007473AD"/>
    <w:rsid w:val="007477B0"/>
    <w:rsid w:val="00747B69"/>
    <w:rsid w:val="00747CEF"/>
    <w:rsid w:val="00750443"/>
    <w:rsid w:val="00750CF7"/>
    <w:rsid w:val="00751222"/>
    <w:rsid w:val="00751560"/>
    <w:rsid w:val="007519CE"/>
    <w:rsid w:val="00751C1B"/>
    <w:rsid w:val="00751DEA"/>
    <w:rsid w:val="00751E89"/>
    <w:rsid w:val="0075341D"/>
    <w:rsid w:val="00753478"/>
    <w:rsid w:val="00753CFC"/>
    <w:rsid w:val="00754416"/>
    <w:rsid w:val="00754433"/>
    <w:rsid w:val="00754B3D"/>
    <w:rsid w:val="00755CB0"/>
    <w:rsid w:val="00755CF5"/>
    <w:rsid w:val="007560D2"/>
    <w:rsid w:val="00756D47"/>
    <w:rsid w:val="00756E8A"/>
    <w:rsid w:val="00756FB7"/>
    <w:rsid w:val="00757349"/>
    <w:rsid w:val="00757A48"/>
    <w:rsid w:val="00757BBD"/>
    <w:rsid w:val="00757E71"/>
    <w:rsid w:val="00760672"/>
    <w:rsid w:val="007608B7"/>
    <w:rsid w:val="00760984"/>
    <w:rsid w:val="00760FDA"/>
    <w:rsid w:val="0076106F"/>
    <w:rsid w:val="007613CD"/>
    <w:rsid w:val="00761CE8"/>
    <w:rsid w:val="00761E31"/>
    <w:rsid w:val="00761E6C"/>
    <w:rsid w:val="007625D0"/>
    <w:rsid w:val="00762A52"/>
    <w:rsid w:val="00763189"/>
    <w:rsid w:val="00763245"/>
    <w:rsid w:val="00764116"/>
    <w:rsid w:val="007644BD"/>
    <w:rsid w:val="00766021"/>
    <w:rsid w:val="00766551"/>
    <w:rsid w:val="007667F7"/>
    <w:rsid w:val="00766FDE"/>
    <w:rsid w:val="00767127"/>
    <w:rsid w:val="00767704"/>
    <w:rsid w:val="007678EA"/>
    <w:rsid w:val="00767E39"/>
    <w:rsid w:val="0077197C"/>
    <w:rsid w:val="00771C44"/>
    <w:rsid w:val="00771E50"/>
    <w:rsid w:val="0077206C"/>
    <w:rsid w:val="0077211E"/>
    <w:rsid w:val="00772347"/>
    <w:rsid w:val="00772393"/>
    <w:rsid w:val="0077253C"/>
    <w:rsid w:val="00772DA9"/>
    <w:rsid w:val="00773B00"/>
    <w:rsid w:val="00774277"/>
    <w:rsid w:val="00775662"/>
    <w:rsid w:val="007756AB"/>
    <w:rsid w:val="00775E29"/>
    <w:rsid w:val="00776330"/>
    <w:rsid w:val="0077633A"/>
    <w:rsid w:val="007765B8"/>
    <w:rsid w:val="00776883"/>
    <w:rsid w:val="00776B53"/>
    <w:rsid w:val="0077709E"/>
    <w:rsid w:val="00777186"/>
    <w:rsid w:val="007773E3"/>
    <w:rsid w:val="0077794C"/>
    <w:rsid w:val="007779F8"/>
    <w:rsid w:val="00780A16"/>
    <w:rsid w:val="00780F0A"/>
    <w:rsid w:val="00781098"/>
    <w:rsid w:val="00781A37"/>
    <w:rsid w:val="0078220F"/>
    <w:rsid w:val="00782BBF"/>
    <w:rsid w:val="00782C49"/>
    <w:rsid w:val="00782EBF"/>
    <w:rsid w:val="00783908"/>
    <w:rsid w:val="00783BB1"/>
    <w:rsid w:val="00783D5A"/>
    <w:rsid w:val="00783FB4"/>
    <w:rsid w:val="00784425"/>
    <w:rsid w:val="007844AB"/>
    <w:rsid w:val="00784D2D"/>
    <w:rsid w:val="00784D54"/>
    <w:rsid w:val="00784EFF"/>
    <w:rsid w:val="00784F2F"/>
    <w:rsid w:val="0078523E"/>
    <w:rsid w:val="0078526A"/>
    <w:rsid w:val="007857CF"/>
    <w:rsid w:val="00786071"/>
    <w:rsid w:val="00786779"/>
    <w:rsid w:val="007869D8"/>
    <w:rsid w:val="00786A36"/>
    <w:rsid w:val="0078739E"/>
    <w:rsid w:val="00787A20"/>
    <w:rsid w:val="00787A4A"/>
    <w:rsid w:val="00787E36"/>
    <w:rsid w:val="007902BD"/>
    <w:rsid w:val="0079046A"/>
    <w:rsid w:val="00790514"/>
    <w:rsid w:val="007909C2"/>
    <w:rsid w:val="00790A81"/>
    <w:rsid w:val="00790B59"/>
    <w:rsid w:val="00790D89"/>
    <w:rsid w:val="00791110"/>
    <w:rsid w:val="0079168C"/>
    <w:rsid w:val="0079304C"/>
    <w:rsid w:val="007932A0"/>
    <w:rsid w:val="007932D8"/>
    <w:rsid w:val="007938CC"/>
    <w:rsid w:val="0079437F"/>
    <w:rsid w:val="007943C4"/>
    <w:rsid w:val="0079447F"/>
    <w:rsid w:val="007945C8"/>
    <w:rsid w:val="007955F6"/>
    <w:rsid w:val="00795E6F"/>
    <w:rsid w:val="0079621D"/>
    <w:rsid w:val="00796814"/>
    <w:rsid w:val="007970A2"/>
    <w:rsid w:val="007970FE"/>
    <w:rsid w:val="007971BF"/>
    <w:rsid w:val="0079736E"/>
    <w:rsid w:val="00797419"/>
    <w:rsid w:val="00797588"/>
    <w:rsid w:val="00797F75"/>
    <w:rsid w:val="007A03C9"/>
    <w:rsid w:val="007A0866"/>
    <w:rsid w:val="007A0B96"/>
    <w:rsid w:val="007A0D77"/>
    <w:rsid w:val="007A1D35"/>
    <w:rsid w:val="007A20A5"/>
    <w:rsid w:val="007A2B0F"/>
    <w:rsid w:val="007A2BFA"/>
    <w:rsid w:val="007A2D94"/>
    <w:rsid w:val="007A3010"/>
    <w:rsid w:val="007A345C"/>
    <w:rsid w:val="007A3A2E"/>
    <w:rsid w:val="007A3FDF"/>
    <w:rsid w:val="007A422B"/>
    <w:rsid w:val="007A4534"/>
    <w:rsid w:val="007A49B9"/>
    <w:rsid w:val="007A4F02"/>
    <w:rsid w:val="007A5882"/>
    <w:rsid w:val="007A686F"/>
    <w:rsid w:val="007A6A49"/>
    <w:rsid w:val="007A6AE8"/>
    <w:rsid w:val="007A6FEE"/>
    <w:rsid w:val="007A794D"/>
    <w:rsid w:val="007A7F6D"/>
    <w:rsid w:val="007B0144"/>
    <w:rsid w:val="007B02DD"/>
    <w:rsid w:val="007B0772"/>
    <w:rsid w:val="007B0A6C"/>
    <w:rsid w:val="007B0C31"/>
    <w:rsid w:val="007B0EDF"/>
    <w:rsid w:val="007B23AA"/>
    <w:rsid w:val="007B269B"/>
    <w:rsid w:val="007B285A"/>
    <w:rsid w:val="007B32E0"/>
    <w:rsid w:val="007B3B5D"/>
    <w:rsid w:val="007B401F"/>
    <w:rsid w:val="007B4141"/>
    <w:rsid w:val="007B41A9"/>
    <w:rsid w:val="007B4266"/>
    <w:rsid w:val="007B44B2"/>
    <w:rsid w:val="007B452F"/>
    <w:rsid w:val="007B4858"/>
    <w:rsid w:val="007B53FF"/>
    <w:rsid w:val="007B5EF9"/>
    <w:rsid w:val="007B63EF"/>
    <w:rsid w:val="007B6793"/>
    <w:rsid w:val="007B6EC4"/>
    <w:rsid w:val="007B702C"/>
    <w:rsid w:val="007B73A5"/>
    <w:rsid w:val="007B77C2"/>
    <w:rsid w:val="007C0C1F"/>
    <w:rsid w:val="007C1342"/>
    <w:rsid w:val="007C14F6"/>
    <w:rsid w:val="007C18A0"/>
    <w:rsid w:val="007C1BB6"/>
    <w:rsid w:val="007C1D20"/>
    <w:rsid w:val="007C1F14"/>
    <w:rsid w:val="007C2002"/>
    <w:rsid w:val="007C2DB5"/>
    <w:rsid w:val="007C31D5"/>
    <w:rsid w:val="007C3441"/>
    <w:rsid w:val="007C3984"/>
    <w:rsid w:val="007C3F20"/>
    <w:rsid w:val="007C41B2"/>
    <w:rsid w:val="007C47D2"/>
    <w:rsid w:val="007C4A50"/>
    <w:rsid w:val="007C4BE6"/>
    <w:rsid w:val="007C537E"/>
    <w:rsid w:val="007C5696"/>
    <w:rsid w:val="007C56E4"/>
    <w:rsid w:val="007C5984"/>
    <w:rsid w:val="007C6CCD"/>
    <w:rsid w:val="007C6F28"/>
    <w:rsid w:val="007C734A"/>
    <w:rsid w:val="007C78AA"/>
    <w:rsid w:val="007C7912"/>
    <w:rsid w:val="007C7CF2"/>
    <w:rsid w:val="007D0301"/>
    <w:rsid w:val="007D09D9"/>
    <w:rsid w:val="007D0B25"/>
    <w:rsid w:val="007D0F9B"/>
    <w:rsid w:val="007D164B"/>
    <w:rsid w:val="007D1ECC"/>
    <w:rsid w:val="007D2348"/>
    <w:rsid w:val="007D2971"/>
    <w:rsid w:val="007D29EE"/>
    <w:rsid w:val="007D2A58"/>
    <w:rsid w:val="007D2AF4"/>
    <w:rsid w:val="007D315E"/>
    <w:rsid w:val="007D3248"/>
    <w:rsid w:val="007D3821"/>
    <w:rsid w:val="007D39EC"/>
    <w:rsid w:val="007D3DFB"/>
    <w:rsid w:val="007D47BF"/>
    <w:rsid w:val="007D4B04"/>
    <w:rsid w:val="007D4DED"/>
    <w:rsid w:val="007D4E73"/>
    <w:rsid w:val="007D510A"/>
    <w:rsid w:val="007D524A"/>
    <w:rsid w:val="007D5A8B"/>
    <w:rsid w:val="007D602A"/>
    <w:rsid w:val="007D6227"/>
    <w:rsid w:val="007D6ABB"/>
    <w:rsid w:val="007D7021"/>
    <w:rsid w:val="007D711E"/>
    <w:rsid w:val="007D72BA"/>
    <w:rsid w:val="007D72F9"/>
    <w:rsid w:val="007D742C"/>
    <w:rsid w:val="007D7755"/>
    <w:rsid w:val="007D79FC"/>
    <w:rsid w:val="007D7CDE"/>
    <w:rsid w:val="007D7FA3"/>
    <w:rsid w:val="007E00AE"/>
    <w:rsid w:val="007E01F7"/>
    <w:rsid w:val="007E0418"/>
    <w:rsid w:val="007E05BA"/>
    <w:rsid w:val="007E0DF3"/>
    <w:rsid w:val="007E1466"/>
    <w:rsid w:val="007E14CD"/>
    <w:rsid w:val="007E164B"/>
    <w:rsid w:val="007E18AC"/>
    <w:rsid w:val="007E1DDF"/>
    <w:rsid w:val="007E25E7"/>
    <w:rsid w:val="007E2C45"/>
    <w:rsid w:val="007E3B22"/>
    <w:rsid w:val="007E447C"/>
    <w:rsid w:val="007E4C3C"/>
    <w:rsid w:val="007E56CF"/>
    <w:rsid w:val="007E5D4B"/>
    <w:rsid w:val="007E5E9F"/>
    <w:rsid w:val="007E6363"/>
    <w:rsid w:val="007E653F"/>
    <w:rsid w:val="007E6958"/>
    <w:rsid w:val="007E6D1C"/>
    <w:rsid w:val="007E6E3C"/>
    <w:rsid w:val="007E7533"/>
    <w:rsid w:val="007E7AC9"/>
    <w:rsid w:val="007E7FE2"/>
    <w:rsid w:val="007F02DB"/>
    <w:rsid w:val="007F076F"/>
    <w:rsid w:val="007F09B1"/>
    <w:rsid w:val="007F0A3C"/>
    <w:rsid w:val="007F217E"/>
    <w:rsid w:val="007F27F8"/>
    <w:rsid w:val="007F2E6C"/>
    <w:rsid w:val="007F2F2D"/>
    <w:rsid w:val="007F355A"/>
    <w:rsid w:val="007F3655"/>
    <w:rsid w:val="007F38D3"/>
    <w:rsid w:val="007F390F"/>
    <w:rsid w:val="007F48E1"/>
    <w:rsid w:val="007F49B0"/>
    <w:rsid w:val="007F4C18"/>
    <w:rsid w:val="007F5066"/>
    <w:rsid w:val="007F60A6"/>
    <w:rsid w:val="007F618C"/>
    <w:rsid w:val="007F67E4"/>
    <w:rsid w:val="007F6A58"/>
    <w:rsid w:val="007F6D33"/>
    <w:rsid w:val="007F7BD5"/>
    <w:rsid w:val="007F7E94"/>
    <w:rsid w:val="0080056F"/>
    <w:rsid w:val="008006F5"/>
    <w:rsid w:val="00800B07"/>
    <w:rsid w:val="00800CBC"/>
    <w:rsid w:val="00800E87"/>
    <w:rsid w:val="008014D0"/>
    <w:rsid w:val="008015F7"/>
    <w:rsid w:val="00801F20"/>
    <w:rsid w:val="008022F7"/>
    <w:rsid w:val="0080252B"/>
    <w:rsid w:val="0080324E"/>
    <w:rsid w:val="008037AD"/>
    <w:rsid w:val="008040B5"/>
    <w:rsid w:val="008048B5"/>
    <w:rsid w:val="00805088"/>
    <w:rsid w:val="008077A9"/>
    <w:rsid w:val="00807AD8"/>
    <w:rsid w:val="00807EE5"/>
    <w:rsid w:val="0081076E"/>
    <w:rsid w:val="008107CC"/>
    <w:rsid w:val="00810990"/>
    <w:rsid w:val="00810CC0"/>
    <w:rsid w:val="00810FCF"/>
    <w:rsid w:val="00811782"/>
    <w:rsid w:val="00811A14"/>
    <w:rsid w:val="00811ABA"/>
    <w:rsid w:val="00811AF0"/>
    <w:rsid w:val="00811C76"/>
    <w:rsid w:val="00811EEB"/>
    <w:rsid w:val="008125AE"/>
    <w:rsid w:val="00812850"/>
    <w:rsid w:val="00812B3C"/>
    <w:rsid w:val="00812E66"/>
    <w:rsid w:val="00813420"/>
    <w:rsid w:val="0081379D"/>
    <w:rsid w:val="008143DD"/>
    <w:rsid w:val="00814B06"/>
    <w:rsid w:val="008151F1"/>
    <w:rsid w:val="0081554C"/>
    <w:rsid w:val="00815E51"/>
    <w:rsid w:val="0081670E"/>
    <w:rsid w:val="00816812"/>
    <w:rsid w:val="00816C0E"/>
    <w:rsid w:val="00816FD2"/>
    <w:rsid w:val="0081740C"/>
    <w:rsid w:val="0081758F"/>
    <w:rsid w:val="00817B89"/>
    <w:rsid w:val="00817C83"/>
    <w:rsid w:val="00817F04"/>
    <w:rsid w:val="00820584"/>
    <w:rsid w:val="008206B6"/>
    <w:rsid w:val="008208EF"/>
    <w:rsid w:val="00820C7F"/>
    <w:rsid w:val="00820E3D"/>
    <w:rsid w:val="00820ED5"/>
    <w:rsid w:val="0082102B"/>
    <w:rsid w:val="0082104F"/>
    <w:rsid w:val="00821A4E"/>
    <w:rsid w:val="00821C4D"/>
    <w:rsid w:val="00822116"/>
    <w:rsid w:val="008222FC"/>
    <w:rsid w:val="008224CD"/>
    <w:rsid w:val="00822A8B"/>
    <w:rsid w:val="00822DA7"/>
    <w:rsid w:val="0082309E"/>
    <w:rsid w:val="00823327"/>
    <w:rsid w:val="008242C0"/>
    <w:rsid w:val="00825F50"/>
    <w:rsid w:val="00826773"/>
    <w:rsid w:val="00826901"/>
    <w:rsid w:val="00827539"/>
    <w:rsid w:val="00827676"/>
    <w:rsid w:val="00827B54"/>
    <w:rsid w:val="00827BF5"/>
    <w:rsid w:val="00830415"/>
    <w:rsid w:val="008307EA"/>
    <w:rsid w:val="00831140"/>
    <w:rsid w:val="00831204"/>
    <w:rsid w:val="008324DD"/>
    <w:rsid w:val="008328F9"/>
    <w:rsid w:val="00832E09"/>
    <w:rsid w:val="008336E8"/>
    <w:rsid w:val="0083481F"/>
    <w:rsid w:val="00834FE2"/>
    <w:rsid w:val="008351EC"/>
    <w:rsid w:val="0083599F"/>
    <w:rsid w:val="00836447"/>
    <w:rsid w:val="00836746"/>
    <w:rsid w:val="008368CC"/>
    <w:rsid w:val="00836D15"/>
    <w:rsid w:val="00837694"/>
    <w:rsid w:val="008376B0"/>
    <w:rsid w:val="0083786E"/>
    <w:rsid w:val="00837A10"/>
    <w:rsid w:val="00840018"/>
    <w:rsid w:val="0084019E"/>
    <w:rsid w:val="0084077D"/>
    <w:rsid w:val="00840DE1"/>
    <w:rsid w:val="00841083"/>
    <w:rsid w:val="008416EF"/>
    <w:rsid w:val="0084189C"/>
    <w:rsid w:val="00841C35"/>
    <w:rsid w:val="00842530"/>
    <w:rsid w:val="00842A0C"/>
    <w:rsid w:val="00842AF0"/>
    <w:rsid w:val="00842E09"/>
    <w:rsid w:val="00843530"/>
    <w:rsid w:val="0084359B"/>
    <w:rsid w:val="008435A1"/>
    <w:rsid w:val="008438E6"/>
    <w:rsid w:val="00843DC2"/>
    <w:rsid w:val="00843E9B"/>
    <w:rsid w:val="008446B5"/>
    <w:rsid w:val="00844D24"/>
    <w:rsid w:val="00844D59"/>
    <w:rsid w:val="0084506F"/>
    <w:rsid w:val="00845131"/>
    <w:rsid w:val="008456B4"/>
    <w:rsid w:val="00845AA8"/>
    <w:rsid w:val="00845DF4"/>
    <w:rsid w:val="008466EC"/>
    <w:rsid w:val="008468BD"/>
    <w:rsid w:val="0084714A"/>
    <w:rsid w:val="00847F74"/>
    <w:rsid w:val="0085041D"/>
    <w:rsid w:val="00850C68"/>
    <w:rsid w:val="008520FD"/>
    <w:rsid w:val="008521AF"/>
    <w:rsid w:val="00852234"/>
    <w:rsid w:val="00852ACE"/>
    <w:rsid w:val="00852EAA"/>
    <w:rsid w:val="008537B3"/>
    <w:rsid w:val="0085467B"/>
    <w:rsid w:val="008547AA"/>
    <w:rsid w:val="008553B2"/>
    <w:rsid w:val="008557E0"/>
    <w:rsid w:val="0085583F"/>
    <w:rsid w:val="00855910"/>
    <w:rsid w:val="00855ABA"/>
    <w:rsid w:val="00855CB3"/>
    <w:rsid w:val="00856691"/>
    <w:rsid w:val="00856E61"/>
    <w:rsid w:val="0085702E"/>
    <w:rsid w:val="00857A63"/>
    <w:rsid w:val="00857B12"/>
    <w:rsid w:val="00857E98"/>
    <w:rsid w:val="00860772"/>
    <w:rsid w:val="00861766"/>
    <w:rsid w:val="00861F7B"/>
    <w:rsid w:val="00862540"/>
    <w:rsid w:val="008629CE"/>
    <w:rsid w:val="00862D61"/>
    <w:rsid w:val="00863638"/>
    <w:rsid w:val="00863B6E"/>
    <w:rsid w:val="00863CC9"/>
    <w:rsid w:val="0086438A"/>
    <w:rsid w:val="00864535"/>
    <w:rsid w:val="00864A29"/>
    <w:rsid w:val="00864BFD"/>
    <w:rsid w:val="00864D48"/>
    <w:rsid w:val="00865494"/>
    <w:rsid w:val="0086579F"/>
    <w:rsid w:val="0086584E"/>
    <w:rsid w:val="00865D88"/>
    <w:rsid w:val="00865E57"/>
    <w:rsid w:val="00865F17"/>
    <w:rsid w:val="008660BB"/>
    <w:rsid w:val="0086613D"/>
    <w:rsid w:val="008665C2"/>
    <w:rsid w:val="00866BBC"/>
    <w:rsid w:val="00866C30"/>
    <w:rsid w:val="008671CC"/>
    <w:rsid w:val="0086748E"/>
    <w:rsid w:val="008676C6"/>
    <w:rsid w:val="00867862"/>
    <w:rsid w:val="00867895"/>
    <w:rsid w:val="0086794A"/>
    <w:rsid w:val="00867C3F"/>
    <w:rsid w:val="00867FC4"/>
    <w:rsid w:val="00871337"/>
    <w:rsid w:val="00871730"/>
    <w:rsid w:val="00872017"/>
    <w:rsid w:val="008721F2"/>
    <w:rsid w:val="008730E7"/>
    <w:rsid w:val="00873365"/>
    <w:rsid w:val="00873374"/>
    <w:rsid w:val="008743DF"/>
    <w:rsid w:val="00874607"/>
    <w:rsid w:val="00875895"/>
    <w:rsid w:val="0087589E"/>
    <w:rsid w:val="00875927"/>
    <w:rsid w:val="00875B69"/>
    <w:rsid w:val="00876503"/>
    <w:rsid w:val="00876980"/>
    <w:rsid w:val="00876E34"/>
    <w:rsid w:val="0087750C"/>
    <w:rsid w:val="0087771E"/>
    <w:rsid w:val="00877A03"/>
    <w:rsid w:val="00877C24"/>
    <w:rsid w:val="00877C62"/>
    <w:rsid w:val="00877C9F"/>
    <w:rsid w:val="0088099A"/>
    <w:rsid w:val="008810DC"/>
    <w:rsid w:val="00881918"/>
    <w:rsid w:val="008822F2"/>
    <w:rsid w:val="008839BF"/>
    <w:rsid w:val="00883B7A"/>
    <w:rsid w:val="00883D77"/>
    <w:rsid w:val="00883DB2"/>
    <w:rsid w:val="008852F4"/>
    <w:rsid w:val="0088531D"/>
    <w:rsid w:val="00885407"/>
    <w:rsid w:val="00885780"/>
    <w:rsid w:val="00885A38"/>
    <w:rsid w:val="00885B27"/>
    <w:rsid w:val="00885FB4"/>
    <w:rsid w:val="00887351"/>
    <w:rsid w:val="00887470"/>
    <w:rsid w:val="008879A4"/>
    <w:rsid w:val="008879F3"/>
    <w:rsid w:val="00887B12"/>
    <w:rsid w:val="00890108"/>
    <w:rsid w:val="0089015F"/>
    <w:rsid w:val="008909A1"/>
    <w:rsid w:val="00890AD9"/>
    <w:rsid w:val="00890CB6"/>
    <w:rsid w:val="0089105F"/>
    <w:rsid w:val="008912D0"/>
    <w:rsid w:val="00891A69"/>
    <w:rsid w:val="00891AE6"/>
    <w:rsid w:val="008923FD"/>
    <w:rsid w:val="008924A3"/>
    <w:rsid w:val="0089264F"/>
    <w:rsid w:val="008927FD"/>
    <w:rsid w:val="00892940"/>
    <w:rsid w:val="00892F1A"/>
    <w:rsid w:val="008945F3"/>
    <w:rsid w:val="00895F85"/>
    <w:rsid w:val="00897A36"/>
    <w:rsid w:val="00897CD1"/>
    <w:rsid w:val="008A0602"/>
    <w:rsid w:val="008A065C"/>
    <w:rsid w:val="008A0761"/>
    <w:rsid w:val="008A0854"/>
    <w:rsid w:val="008A097A"/>
    <w:rsid w:val="008A1341"/>
    <w:rsid w:val="008A140C"/>
    <w:rsid w:val="008A1699"/>
    <w:rsid w:val="008A17FF"/>
    <w:rsid w:val="008A1CB8"/>
    <w:rsid w:val="008A1F6C"/>
    <w:rsid w:val="008A2157"/>
    <w:rsid w:val="008A34F9"/>
    <w:rsid w:val="008A3523"/>
    <w:rsid w:val="008A39B4"/>
    <w:rsid w:val="008A3C87"/>
    <w:rsid w:val="008A3D27"/>
    <w:rsid w:val="008A45FB"/>
    <w:rsid w:val="008A47F3"/>
    <w:rsid w:val="008A4CED"/>
    <w:rsid w:val="008A537B"/>
    <w:rsid w:val="008A591D"/>
    <w:rsid w:val="008A6003"/>
    <w:rsid w:val="008A63E0"/>
    <w:rsid w:val="008A63ED"/>
    <w:rsid w:val="008A6669"/>
    <w:rsid w:val="008A6FEA"/>
    <w:rsid w:val="008A7114"/>
    <w:rsid w:val="008A71CF"/>
    <w:rsid w:val="008A7608"/>
    <w:rsid w:val="008A7D68"/>
    <w:rsid w:val="008B0681"/>
    <w:rsid w:val="008B1A15"/>
    <w:rsid w:val="008B1CB7"/>
    <w:rsid w:val="008B1CC2"/>
    <w:rsid w:val="008B1DED"/>
    <w:rsid w:val="008B1F44"/>
    <w:rsid w:val="008B2BAD"/>
    <w:rsid w:val="008B35B9"/>
    <w:rsid w:val="008B3756"/>
    <w:rsid w:val="008B3AB8"/>
    <w:rsid w:val="008B3D46"/>
    <w:rsid w:val="008B4804"/>
    <w:rsid w:val="008B4866"/>
    <w:rsid w:val="008B4E6F"/>
    <w:rsid w:val="008B5B47"/>
    <w:rsid w:val="008B5E86"/>
    <w:rsid w:val="008B6887"/>
    <w:rsid w:val="008B6DC2"/>
    <w:rsid w:val="008B6E28"/>
    <w:rsid w:val="008B6EAB"/>
    <w:rsid w:val="008B6F18"/>
    <w:rsid w:val="008B700A"/>
    <w:rsid w:val="008B70F3"/>
    <w:rsid w:val="008B76D4"/>
    <w:rsid w:val="008B7ACD"/>
    <w:rsid w:val="008B7B41"/>
    <w:rsid w:val="008B7D6D"/>
    <w:rsid w:val="008C01A8"/>
    <w:rsid w:val="008C06F4"/>
    <w:rsid w:val="008C13C2"/>
    <w:rsid w:val="008C22E1"/>
    <w:rsid w:val="008C2854"/>
    <w:rsid w:val="008C2953"/>
    <w:rsid w:val="008C297B"/>
    <w:rsid w:val="008C42F8"/>
    <w:rsid w:val="008C435E"/>
    <w:rsid w:val="008C47FD"/>
    <w:rsid w:val="008C51AC"/>
    <w:rsid w:val="008C5951"/>
    <w:rsid w:val="008C5A5C"/>
    <w:rsid w:val="008C64FD"/>
    <w:rsid w:val="008C6598"/>
    <w:rsid w:val="008C6E09"/>
    <w:rsid w:val="008C6F26"/>
    <w:rsid w:val="008C6F3D"/>
    <w:rsid w:val="008C7A19"/>
    <w:rsid w:val="008C7E49"/>
    <w:rsid w:val="008C7EC0"/>
    <w:rsid w:val="008C7FE5"/>
    <w:rsid w:val="008D0920"/>
    <w:rsid w:val="008D0BD1"/>
    <w:rsid w:val="008D10F4"/>
    <w:rsid w:val="008D117B"/>
    <w:rsid w:val="008D120C"/>
    <w:rsid w:val="008D15C0"/>
    <w:rsid w:val="008D2A87"/>
    <w:rsid w:val="008D2AB8"/>
    <w:rsid w:val="008D2ACC"/>
    <w:rsid w:val="008D2AFF"/>
    <w:rsid w:val="008D4852"/>
    <w:rsid w:val="008D4B1A"/>
    <w:rsid w:val="008D546F"/>
    <w:rsid w:val="008D59DF"/>
    <w:rsid w:val="008D643C"/>
    <w:rsid w:val="008D66C8"/>
    <w:rsid w:val="008D67DB"/>
    <w:rsid w:val="008D69A0"/>
    <w:rsid w:val="008D7394"/>
    <w:rsid w:val="008D7856"/>
    <w:rsid w:val="008D7A73"/>
    <w:rsid w:val="008D7A94"/>
    <w:rsid w:val="008E009C"/>
    <w:rsid w:val="008E0A8E"/>
    <w:rsid w:val="008E0D11"/>
    <w:rsid w:val="008E11B5"/>
    <w:rsid w:val="008E1356"/>
    <w:rsid w:val="008E16D3"/>
    <w:rsid w:val="008E16D6"/>
    <w:rsid w:val="008E172E"/>
    <w:rsid w:val="008E1A67"/>
    <w:rsid w:val="008E24D2"/>
    <w:rsid w:val="008E29BA"/>
    <w:rsid w:val="008E2EBD"/>
    <w:rsid w:val="008E3076"/>
    <w:rsid w:val="008E3103"/>
    <w:rsid w:val="008E3856"/>
    <w:rsid w:val="008E46C5"/>
    <w:rsid w:val="008E46E0"/>
    <w:rsid w:val="008E46FE"/>
    <w:rsid w:val="008E4919"/>
    <w:rsid w:val="008E56F4"/>
    <w:rsid w:val="008E5FA8"/>
    <w:rsid w:val="008E611F"/>
    <w:rsid w:val="008E65D5"/>
    <w:rsid w:val="008E6645"/>
    <w:rsid w:val="008E6917"/>
    <w:rsid w:val="008E7356"/>
    <w:rsid w:val="008E767C"/>
    <w:rsid w:val="008E7BD3"/>
    <w:rsid w:val="008F07FA"/>
    <w:rsid w:val="008F0EDD"/>
    <w:rsid w:val="008F0EE4"/>
    <w:rsid w:val="008F10FD"/>
    <w:rsid w:val="008F1BF2"/>
    <w:rsid w:val="008F1D5C"/>
    <w:rsid w:val="008F367D"/>
    <w:rsid w:val="008F3E41"/>
    <w:rsid w:val="008F411B"/>
    <w:rsid w:val="008F417A"/>
    <w:rsid w:val="008F48BA"/>
    <w:rsid w:val="008F5342"/>
    <w:rsid w:val="008F540D"/>
    <w:rsid w:val="008F5422"/>
    <w:rsid w:val="008F587F"/>
    <w:rsid w:val="008F58F5"/>
    <w:rsid w:val="008F5E30"/>
    <w:rsid w:val="008F634D"/>
    <w:rsid w:val="008F66FF"/>
    <w:rsid w:val="008F7052"/>
    <w:rsid w:val="008F72CB"/>
    <w:rsid w:val="008F7403"/>
    <w:rsid w:val="008F76B0"/>
    <w:rsid w:val="008F7BA3"/>
    <w:rsid w:val="008F7E0C"/>
    <w:rsid w:val="0090020A"/>
    <w:rsid w:val="0090034B"/>
    <w:rsid w:val="009006FB"/>
    <w:rsid w:val="0090073D"/>
    <w:rsid w:val="00900B9F"/>
    <w:rsid w:val="00901063"/>
    <w:rsid w:val="009013C6"/>
    <w:rsid w:val="00901A1A"/>
    <w:rsid w:val="009021D8"/>
    <w:rsid w:val="009024A8"/>
    <w:rsid w:val="009029E0"/>
    <w:rsid w:val="00902EB9"/>
    <w:rsid w:val="00903225"/>
    <w:rsid w:val="00903725"/>
    <w:rsid w:val="00903C47"/>
    <w:rsid w:val="00903D6E"/>
    <w:rsid w:val="009041B1"/>
    <w:rsid w:val="00904B4D"/>
    <w:rsid w:val="00904E0E"/>
    <w:rsid w:val="00905147"/>
    <w:rsid w:val="009054A4"/>
    <w:rsid w:val="0090550F"/>
    <w:rsid w:val="00905D61"/>
    <w:rsid w:val="009061A9"/>
    <w:rsid w:val="009068C5"/>
    <w:rsid w:val="00906E01"/>
    <w:rsid w:val="009072E3"/>
    <w:rsid w:val="00907884"/>
    <w:rsid w:val="009103F2"/>
    <w:rsid w:val="0091056A"/>
    <w:rsid w:val="0091061B"/>
    <w:rsid w:val="00910A8F"/>
    <w:rsid w:val="009111BD"/>
    <w:rsid w:val="009112ED"/>
    <w:rsid w:val="00911835"/>
    <w:rsid w:val="00912593"/>
    <w:rsid w:val="00912CD5"/>
    <w:rsid w:val="00912F25"/>
    <w:rsid w:val="00913B00"/>
    <w:rsid w:val="00913C31"/>
    <w:rsid w:val="00913E36"/>
    <w:rsid w:val="00913FE0"/>
    <w:rsid w:val="0091402B"/>
    <w:rsid w:val="00914218"/>
    <w:rsid w:val="00914AC7"/>
    <w:rsid w:val="0091514A"/>
    <w:rsid w:val="009151DB"/>
    <w:rsid w:val="00915AF8"/>
    <w:rsid w:val="00915C02"/>
    <w:rsid w:val="00915C2A"/>
    <w:rsid w:val="009162E7"/>
    <w:rsid w:val="00916493"/>
    <w:rsid w:val="0091652D"/>
    <w:rsid w:val="009165A4"/>
    <w:rsid w:val="00917042"/>
    <w:rsid w:val="009175B6"/>
    <w:rsid w:val="00917915"/>
    <w:rsid w:val="00920113"/>
    <w:rsid w:val="009203F2"/>
    <w:rsid w:val="00920576"/>
    <w:rsid w:val="009205A7"/>
    <w:rsid w:val="00920B00"/>
    <w:rsid w:val="00920DF5"/>
    <w:rsid w:val="00920F22"/>
    <w:rsid w:val="009214B0"/>
    <w:rsid w:val="009219C1"/>
    <w:rsid w:val="00921CA3"/>
    <w:rsid w:val="0092207A"/>
    <w:rsid w:val="00922A52"/>
    <w:rsid w:val="00922F0E"/>
    <w:rsid w:val="00923424"/>
    <w:rsid w:val="009235D6"/>
    <w:rsid w:val="009237C0"/>
    <w:rsid w:val="00923982"/>
    <w:rsid w:val="009240EF"/>
    <w:rsid w:val="009243D6"/>
    <w:rsid w:val="00924616"/>
    <w:rsid w:val="009248B1"/>
    <w:rsid w:val="009248D7"/>
    <w:rsid w:val="00924D37"/>
    <w:rsid w:val="0092571E"/>
    <w:rsid w:val="009257A5"/>
    <w:rsid w:val="00925B47"/>
    <w:rsid w:val="00925D97"/>
    <w:rsid w:val="00926176"/>
    <w:rsid w:val="00926BA5"/>
    <w:rsid w:val="009271BF"/>
    <w:rsid w:val="009273C2"/>
    <w:rsid w:val="009274FF"/>
    <w:rsid w:val="009275AC"/>
    <w:rsid w:val="00927D32"/>
    <w:rsid w:val="00927D59"/>
    <w:rsid w:val="0093188F"/>
    <w:rsid w:val="00931940"/>
    <w:rsid w:val="009320C8"/>
    <w:rsid w:val="00932C2F"/>
    <w:rsid w:val="009331F5"/>
    <w:rsid w:val="0093320C"/>
    <w:rsid w:val="00934136"/>
    <w:rsid w:val="00934447"/>
    <w:rsid w:val="00934F48"/>
    <w:rsid w:val="0093545C"/>
    <w:rsid w:val="009355D1"/>
    <w:rsid w:val="009359DF"/>
    <w:rsid w:val="00935FBF"/>
    <w:rsid w:val="009364EA"/>
    <w:rsid w:val="00937258"/>
    <w:rsid w:val="00937568"/>
    <w:rsid w:val="00937CC6"/>
    <w:rsid w:val="00937FF2"/>
    <w:rsid w:val="00940555"/>
    <w:rsid w:val="0094061E"/>
    <w:rsid w:val="00940D8D"/>
    <w:rsid w:val="00941831"/>
    <w:rsid w:val="009419AF"/>
    <w:rsid w:val="00942155"/>
    <w:rsid w:val="00942186"/>
    <w:rsid w:val="009422BB"/>
    <w:rsid w:val="00942CE5"/>
    <w:rsid w:val="00942DE2"/>
    <w:rsid w:val="00942FA2"/>
    <w:rsid w:val="009433F0"/>
    <w:rsid w:val="009446E6"/>
    <w:rsid w:val="00944965"/>
    <w:rsid w:val="0094521D"/>
    <w:rsid w:val="009452A8"/>
    <w:rsid w:val="009459BB"/>
    <w:rsid w:val="00945C68"/>
    <w:rsid w:val="009463C6"/>
    <w:rsid w:val="00946640"/>
    <w:rsid w:val="00946656"/>
    <w:rsid w:val="00946902"/>
    <w:rsid w:val="009473D2"/>
    <w:rsid w:val="009505AF"/>
    <w:rsid w:val="009509C2"/>
    <w:rsid w:val="00950A8C"/>
    <w:rsid w:val="00950CCF"/>
    <w:rsid w:val="00950FD9"/>
    <w:rsid w:val="00951825"/>
    <w:rsid w:val="009518D3"/>
    <w:rsid w:val="00951CD5"/>
    <w:rsid w:val="00952C9B"/>
    <w:rsid w:val="009530AB"/>
    <w:rsid w:val="00953339"/>
    <w:rsid w:val="0095337B"/>
    <w:rsid w:val="009534E7"/>
    <w:rsid w:val="00953843"/>
    <w:rsid w:val="00953AC5"/>
    <w:rsid w:val="00953BA7"/>
    <w:rsid w:val="009540C6"/>
    <w:rsid w:val="00954309"/>
    <w:rsid w:val="00954413"/>
    <w:rsid w:val="009546ED"/>
    <w:rsid w:val="00954B75"/>
    <w:rsid w:val="00954B89"/>
    <w:rsid w:val="00954FBF"/>
    <w:rsid w:val="00955051"/>
    <w:rsid w:val="009550A3"/>
    <w:rsid w:val="0095533D"/>
    <w:rsid w:val="00955AE4"/>
    <w:rsid w:val="00955B2B"/>
    <w:rsid w:val="00956919"/>
    <w:rsid w:val="0095744D"/>
    <w:rsid w:val="00957490"/>
    <w:rsid w:val="00957E94"/>
    <w:rsid w:val="00960091"/>
    <w:rsid w:val="00960306"/>
    <w:rsid w:val="009605F0"/>
    <w:rsid w:val="009611D9"/>
    <w:rsid w:val="00961529"/>
    <w:rsid w:val="00961C4E"/>
    <w:rsid w:val="00961F20"/>
    <w:rsid w:val="009625DF"/>
    <w:rsid w:val="00963033"/>
    <w:rsid w:val="00963314"/>
    <w:rsid w:val="00963452"/>
    <w:rsid w:val="00963916"/>
    <w:rsid w:val="00964106"/>
    <w:rsid w:val="0096461C"/>
    <w:rsid w:val="0096462C"/>
    <w:rsid w:val="0096531A"/>
    <w:rsid w:val="0096665D"/>
    <w:rsid w:val="0096771B"/>
    <w:rsid w:val="009677C1"/>
    <w:rsid w:val="009679CE"/>
    <w:rsid w:val="00967DA2"/>
    <w:rsid w:val="009705E8"/>
    <w:rsid w:val="0097099B"/>
    <w:rsid w:val="00971081"/>
    <w:rsid w:val="00971467"/>
    <w:rsid w:val="00971867"/>
    <w:rsid w:val="00971973"/>
    <w:rsid w:val="009719FE"/>
    <w:rsid w:val="00971BA1"/>
    <w:rsid w:val="00971D3B"/>
    <w:rsid w:val="00971F56"/>
    <w:rsid w:val="0097270D"/>
    <w:rsid w:val="009727C7"/>
    <w:rsid w:val="00972C1C"/>
    <w:rsid w:val="00972DEB"/>
    <w:rsid w:val="00973270"/>
    <w:rsid w:val="009746D5"/>
    <w:rsid w:val="009749A1"/>
    <w:rsid w:val="00974C47"/>
    <w:rsid w:val="00974D09"/>
    <w:rsid w:val="0097511D"/>
    <w:rsid w:val="00975305"/>
    <w:rsid w:val="0097552B"/>
    <w:rsid w:val="00977039"/>
    <w:rsid w:val="009775F7"/>
    <w:rsid w:val="00977852"/>
    <w:rsid w:val="00977CF3"/>
    <w:rsid w:val="00980318"/>
    <w:rsid w:val="00980F59"/>
    <w:rsid w:val="00980FAB"/>
    <w:rsid w:val="009810E4"/>
    <w:rsid w:val="009814BE"/>
    <w:rsid w:val="00981527"/>
    <w:rsid w:val="009817A1"/>
    <w:rsid w:val="009817E1"/>
    <w:rsid w:val="00981981"/>
    <w:rsid w:val="00981A0F"/>
    <w:rsid w:val="00981F45"/>
    <w:rsid w:val="0098201D"/>
    <w:rsid w:val="0098243A"/>
    <w:rsid w:val="0098393C"/>
    <w:rsid w:val="0098423C"/>
    <w:rsid w:val="00984CE2"/>
    <w:rsid w:val="009852CE"/>
    <w:rsid w:val="009853A8"/>
    <w:rsid w:val="009854DC"/>
    <w:rsid w:val="00985571"/>
    <w:rsid w:val="00985C69"/>
    <w:rsid w:val="009866CA"/>
    <w:rsid w:val="009866F3"/>
    <w:rsid w:val="009868A4"/>
    <w:rsid w:val="00986AD5"/>
    <w:rsid w:val="00986B87"/>
    <w:rsid w:val="00990944"/>
    <w:rsid w:val="0099111C"/>
    <w:rsid w:val="00991A20"/>
    <w:rsid w:val="00992249"/>
    <w:rsid w:val="00992A80"/>
    <w:rsid w:val="009936A7"/>
    <w:rsid w:val="0099423B"/>
    <w:rsid w:val="009943BA"/>
    <w:rsid w:val="00994649"/>
    <w:rsid w:val="0099466F"/>
    <w:rsid w:val="009947BC"/>
    <w:rsid w:val="00994ADA"/>
    <w:rsid w:val="00994B9E"/>
    <w:rsid w:val="00994F94"/>
    <w:rsid w:val="00995031"/>
    <w:rsid w:val="0099558B"/>
    <w:rsid w:val="00995CC6"/>
    <w:rsid w:val="00995D10"/>
    <w:rsid w:val="00995EE3"/>
    <w:rsid w:val="009963E0"/>
    <w:rsid w:val="00996CEA"/>
    <w:rsid w:val="00996CF0"/>
    <w:rsid w:val="009A08B6"/>
    <w:rsid w:val="009A0C7E"/>
    <w:rsid w:val="009A136E"/>
    <w:rsid w:val="009A14D9"/>
    <w:rsid w:val="009A1569"/>
    <w:rsid w:val="009A15A4"/>
    <w:rsid w:val="009A1610"/>
    <w:rsid w:val="009A1A5E"/>
    <w:rsid w:val="009A1EB8"/>
    <w:rsid w:val="009A226B"/>
    <w:rsid w:val="009A23C6"/>
    <w:rsid w:val="009A2966"/>
    <w:rsid w:val="009A2A1D"/>
    <w:rsid w:val="009A2C02"/>
    <w:rsid w:val="009A2C2D"/>
    <w:rsid w:val="009A2EB6"/>
    <w:rsid w:val="009A33F6"/>
    <w:rsid w:val="009A3C51"/>
    <w:rsid w:val="009A4235"/>
    <w:rsid w:val="009A439C"/>
    <w:rsid w:val="009A5DB7"/>
    <w:rsid w:val="009A67E9"/>
    <w:rsid w:val="009B066A"/>
    <w:rsid w:val="009B1113"/>
    <w:rsid w:val="009B1312"/>
    <w:rsid w:val="009B2438"/>
    <w:rsid w:val="009B2E53"/>
    <w:rsid w:val="009B30E2"/>
    <w:rsid w:val="009B3187"/>
    <w:rsid w:val="009B335E"/>
    <w:rsid w:val="009B41E1"/>
    <w:rsid w:val="009B4905"/>
    <w:rsid w:val="009B4F94"/>
    <w:rsid w:val="009B576A"/>
    <w:rsid w:val="009B5BAB"/>
    <w:rsid w:val="009B602A"/>
    <w:rsid w:val="009B7451"/>
    <w:rsid w:val="009B7500"/>
    <w:rsid w:val="009B750F"/>
    <w:rsid w:val="009B7887"/>
    <w:rsid w:val="009C0109"/>
    <w:rsid w:val="009C0A0E"/>
    <w:rsid w:val="009C158D"/>
    <w:rsid w:val="009C1A1D"/>
    <w:rsid w:val="009C1B31"/>
    <w:rsid w:val="009C1B3F"/>
    <w:rsid w:val="009C1CE1"/>
    <w:rsid w:val="009C2413"/>
    <w:rsid w:val="009C26FF"/>
    <w:rsid w:val="009C279C"/>
    <w:rsid w:val="009C27E1"/>
    <w:rsid w:val="009C2942"/>
    <w:rsid w:val="009C2ED1"/>
    <w:rsid w:val="009C340D"/>
    <w:rsid w:val="009C3A55"/>
    <w:rsid w:val="009C3F6A"/>
    <w:rsid w:val="009C463F"/>
    <w:rsid w:val="009C4778"/>
    <w:rsid w:val="009C49A1"/>
    <w:rsid w:val="009C4BB9"/>
    <w:rsid w:val="009C5144"/>
    <w:rsid w:val="009C5163"/>
    <w:rsid w:val="009C5463"/>
    <w:rsid w:val="009C577D"/>
    <w:rsid w:val="009C57F4"/>
    <w:rsid w:val="009C6265"/>
    <w:rsid w:val="009C635A"/>
    <w:rsid w:val="009C64F9"/>
    <w:rsid w:val="009C6564"/>
    <w:rsid w:val="009C6592"/>
    <w:rsid w:val="009C6A25"/>
    <w:rsid w:val="009C7042"/>
    <w:rsid w:val="009C75B1"/>
    <w:rsid w:val="009C7E22"/>
    <w:rsid w:val="009C7E93"/>
    <w:rsid w:val="009D0069"/>
    <w:rsid w:val="009D0150"/>
    <w:rsid w:val="009D08B6"/>
    <w:rsid w:val="009D0A52"/>
    <w:rsid w:val="009D1204"/>
    <w:rsid w:val="009D1983"/>
    <w:rsid w:val="009D1DFF"/>
    <w:rsid w:val="009D2C21"/>
    <w:rsid w:val="009D2F5C"/>
    <w:rsid w:val="009D37AA"/>
    <w:rsid w:val="009D3AF4"/>
    <w:rsid w:val="009D441D"/>
    <w:rsid w:val="009D481E"/>
    <w:rsid w:val="009D4A6A"/>
    <w:rsid w:val="009D4B78"/>
    <w:rsid w:val="009D4CCD"/>
    <w:rsid w:val="009D52CA"/>
    <w:rsid w:val="009D5389"/>
    <w:rsid w:val="009D54EC"/>
    <w:rsid w:val="009D5A41"/>
    <w:rsid w:val="009D5AC4"/>
    <w:rsid w:val="009D6213"/>
    <w:rsid w:val="009D6940"/>
    <w:rsid w:val="009D7CF1"/>
    <w:rsid w:val="009E00E4"/>
    <w:rsid w:val="009E08EB"/>
    <w:rsid w:val="009E1024"/>
    <w:rsid w:val="009E136B"/>
    <w:rsid w:val="009E16ED"/>
    <w:rsid w:val="009E19AF"/>
    <w:rsid w:val="009E1E4F"/>
    <w:rsid w:val="009E230B"/>
    <w:rsid w:val="009E2802"/>
    <w:rsid w:val="009E2B2D"/>
    <w:rsid w:val="009E2DE0"/>
    <w:rsid w:val="009E3207"/>
    <w:rsid w:val="009E4130"/>
    <w:rsid w:val="009E434B"/>
    <w:rsid w:val="009E4F67"/>
    <w:rsid w:val="009E5297"/>
    <w:rsid w:val="009E5756"/>
    <w:rsid w:val="009E5BB6"/>
    <w:rsid w:val="009E6464"/>
    <w:rsid w:val="009E6628"/>
    <w:rsid w:val="009E674E"/>
    <w:rsid w:val="009E7281"/>
    <w:rsid w:val="009E75D2"/>
    <w:rsid w:val="009E78F4"/>
    <w:rsid w:val="009E7B24"/>
    <w:rsid w:val="009F0516"/>
    <w:rsid w:val="009F0F01"/>
    <w:rsid w:val="009F0F44"/>
    <w:rsid w:val="009F11DC"/>
    <w:rsid w:val="009F1825"/>
    <w:rsid w:val="009F1C42"/>
    <w:rsid w:val="009F1E33"/>
    <w:rsid w:val="009F1FFE"/>
    <w:rsid w:val="009F2221"/>
    <w:rsid w:val="009F2850"/>
    <w:rsid w:val="009F2928"/>
    <w:rsid w:val="009F2C3D"/>
    <w:rsid w:val="009F2C7A"/>
    <w:rsid w:val="009F2E44"/>
    <w:rsid w:val="009F36DC"/>
    <w:rsid w:val="009F3801"/>
    <w:rsid w:val="009F3D11"/>
    <w:rsid w:val="009F3FD2"/>
    <w:rsid w:val="009F43F6"/>
    <w:rsid w:val="009F451D"/>
    <w:rsid w:val="009F4A81"/>
    <w:rsid w:val="009F5FF9"/>
    <w:rsid w:val="009F6010"/>
    <w:rsid w:val="009F6F01"/>
    <w:rsid w:val="009F71FB"/>
    <w:rsid w:val="009F7827"/>
    <w:rsid w:val="009F7839"/>
    <w:rsid w:val="00A00005"/>
    <w:rsid w:val="00A0003F"/>
    <w:rsid w:val="00A01570"/>
    <w:rsid w:val="00A0161C"/>
    <w:rsid w:val="00A02101"/>
    <w:rsid w:val="00A057A1"/>
    <w:rsid w:val="00A05B96"/>
    <w:rsid w:val="00A05E65"/>
    <w:rsid w:val="00A060EB"/>
    <w:rsid w:val="00A0641F"/>
    <w:rsid w:val="00A06A0B"/>
    <w:rsid w:val="00A06A84"/>
    <w:rsid w:val="00A06D02"/>
    <w:rsid w:val="00A079D7"/>
    <w:rsid w:val="00A103C9"/>
    <w:rsid w:val="00A10663"/>
    <w:rsid w:val="00A1086A"/>
    <w:rsid w:val="00A10B77"/>
    <w:rsid w:val="00A10BC1"/>
    <w:rsid w:val="00A12170"/>
    <w:rsid w:val="00A12391"/>
    <w:rsid w:val="00A123A0"/>
    <w:rsid w:val="00A1266B"/>
    <w:rsid w:val="00A12A49"/>
    <w:rsid w:val="00A12C03"/>
    <w:rsid w:val="00A131D8"/>
    <w:rsid w:val="00A1321E"/>
    <w:rsid w:val="00A13517"/>
    <w:rsid w:val="00A1353F"/>
    <w:rsid w:val="00A13944"/>
    <w:rsid w:val="00A13AAF"/>
    <w:rsid w:val="00A14354"/>
    <w:rsid w:val="00A14F32"/>
    <w:rsid w:val="00A15502"/>
    <w:rsid w:val="00A1587E"/>
    <w:rsid w:val="00A15C1C"/>
    <w:rsid w:val="00A16634"/>
    <w:rsid w:val="00A1669E"/>
    <w:rsid w:val="00A16871"/>
    <w:rsid w:val="00A170E3"/>
    <w:rsid w:val="00A17541"/>
    <w:rsid w:val="00A176EE"/>
    <w:rsid w:val="00A17A44"/>
    <w:rsid w:val="00A2019C"/>
    <w:rsid w:val="00A2025F"/>
    <w:rsid w:val="00A20AB6"/>
    <w:rsid w:val="00A21347"/>
    <w:rsid w:val="00A21B5F"/>
    <w:rsid w:val="00A21E34"/>
    <w:rsid w:val="00A22074"/>
    <w:rsid w:val="00A22231"/>
    <w:rsid w:val="00A22D90"/>
    <w:rsid w:val="00A2361D"/>
    <w:rsid w:val="00A2369C"/>
    <w:rsid w:val="00A2382C"/>
    <w:rsid w:val="00A23A1B"/>
    <w:rsid w:val="00A23E95"/>
    <w:rsid w:val="00A24A0B"/>
    <w:rsid w:val="00A25B9B"/>
    <w:rsid w:val="00A25ECC"/>
    <w:rsid w:val="00A272CC"/>
    <w:rsid w:val="00A277F6"/>
    <w:rsid w:val="00A27C3D"/>
    <w:rsid w:val="00A27DCF"/>
    <w:rsid w:val="00A3037E"/>
    <w:rsid w:val="00A30568"/>
    <w:rsid w:val="00A30A43"/>
    <w:rsid w:val="00A30C3C"/>
    <w:rsid w:val="00A30E83"/>
    <w:rsid w:val="00A3130C"/>
    <w:rsid w:val="00A31930"/>
    <w:rsid w:val="00A31993"/>
    <w:rsid w:val="00A321A0"/>
    <w:rsid w:val="00A32535"/>
    <w:rsid w:val="00A326B8"/>
    <w:rsid w:val="00A32739"/>
    <w:rsid w:val="00A3275D"/>
    <w:rsid w:val="00A3310B"/>
    <w:rsid w:val="00A333AD"/>
    <w:rsid w:val="00A333BF"/>
    <w:rsid w:val="00A3340F"/>
    <w:rsid w:val="00A33CC5"/>
    <w:rsid w:val="00A342D3"/>
    <w:rsid w:val="00A34C9C"/>
    <w:rsid w:val="00A35804"/>
    <w:rsid w:val="00A361D2"/>
    <w:rsid w:val="00A36B1B"/>
    <w:rsid w:val="00A36E08"/>
    <w:rsid w:val="00A36F10"/>
    <w:rsid w:val="00A37449"/>
    <w:rsid w:val="00A3797C"/>
    <w:rsid w:val="00A379FD"/>
    <w:rsid w:val="00A402AA"/>
    <w:rsid w:val="00A4035E"/>
    <w:rsid w:val="00A409A5"/>
    <w:rsid w:val="00A41101"/>
    <w:rsid w:val="00A41BF5"/>
    <w:rsid w:val="00A42110"/>
    <w:rsid w:val="00A42FC9"/>
    <w:rsid w:val="00A435B0"/>
    <w:rsid w:val="00A43855"/>
    <w:rsid w:val="00A43C6A"/>
    <w:rsid w:val="00A44C67"/>
    <w:rsid w:val="00A451B1"/>
    <w:rsid w:val="00A45884"/>
    <w:rsid w:val="00A45B18"/>
    <w:rsid w:val="00A45C72"/>
    <w:rsid w:val="00A46551"/>
    <w:rsid w:val="00A4666C"/>
    <w:rsid w:val="00A47120"/>
    <w:rsid w:val="00A4759D"/>
    <w:rsid w:val="00A47832"/>
    <w:rsid w:val="00A47E57"/>
    <w:rsid w:val="00A5082A"/>
    <w:rsid w:val="00A50C2D"/>
    <w:rsid w:val="00A50C9C"/>
    <w:rsid w:val="00A5173F"/>
    <w:rsid w:val="00A51795"/>
    <w:rsid w:val="00A518FE"/>
    <w:rsid w:val="00A51BCC"/>
    <w:rsid w:val="00A5211F"/>
    <w:rsid w:val="00A52CFB"/>
    <w:rsid w:val="00A530B1"/>
    <w:rsid w:val="00A532E4"/>
    <w:rsid w:val="00A53809"/>
    <w:rsid w:val="00A53C89"/>
    <w:rsid w:val="00A53CF5"/>
    <w:rsid w:val="00A53F32"/>
    <w:rsid w:val="00A54114"/>
    <w:rsid w:val="00A54F0E"/>
    <w:rsid w:val="00A54F60"/>
    <w:rsid w:val="00A55440"/>
    <w:rsid w:val="00A568DB"/>
    <w:rsid w:val="00A602BB"/>
    <w:rsid w:val="00A607BE"/>
    <w:rsid w:val="00A609E4"/>
    <w:rsid w:val="00A60AF8"/>
    <w:rsid w:val="00A60E57"/>
    <w:rsid w:val="00A6143E"/>
    <w:rsid w:val="00A61CE0"/>
    <w:rsid w:val="00A61FC7"/>
    <w:rsid w:val="00A62BED"/>
    <w:rsid w:val="00A634AB"/>
    <w:rsid w:val="00A63A5C"/>
    <w:rsid w:val="00A64066"/>
    <w:rsid w:val="00A642FF"/>
    <w:rsid w:val="00A646E8"/>
    <w:rsid w:val="00A64B9A"/>
    <w:rsid w:val="00A64C45"/>
    <w:rsid w:val="00A64DAA"/>
    <w:rsid w:val="00A6504E"/>
    <w:rsid w:val="00A66117"/>
    <w:rsid w:val="00A6657F"/>
    <w:rsid w:val="00A665B5"/>
    <w:rsid w:val="00A669DB"/>
    <w:rsid w:val="00A66C9C"/>
    <w:rsid w:val="00A67476"/>
    <w:rsid w:val="00A6773E"/>
    <w:rsid w:val="00A67A0C"/>
    <w:rsid w:val="00A67C64"/>
    <w:rsid w:val="00A67CA2"/>
    <w:rsid w:val="00A70B73"/>
    <w:rsid w:val="00A7139D"/>
    <w:rsid w:val="00A71472"/>
    <w:rsid w:val="00A72056"/>
    <w:rsid w:val="00A72AB9"/>
    <w:rsid w:val="00A72D53"/>
    <w:rsid w:val="00A73A91"/>
    <w:rsid w:val="00A73E26"/>
    <w:rsid w:val="00A74083"/>
    <w:rsid w:val="00A743A4"/>
    <w:rsid w:val="00A748E6"/>
    <w:rsid w:val="00A75095"/>
    <w:rsid w:val="00A75164"/>
    <w:rsid w:val="00A75368"/>
    <w:rsid w:val="00A7541F"/>
    <w:rsid w:val="00A75443"/>
    <w:rsid w:val="00A75F59"/>
    <w:rsid w:val="00A76B6D"/>
    <w:rsid w:val="00A76B95"/>
    <w:rsid w:val="00A772A3"/>
    <w:rsid w:val="00A77402"/>
    <w:rsid w:val="00A779E3"/>
    <w:rsid w:val="00A77AFE"/>
    <w:rsid w:val="00A8010A"/>
    <w:rsid w:val="00A809F8"/>
    <w:rsid w:val="00A80F75"/>
    <w:rsid w:val="00A81322"/>
    <w:rsid w:val="00A8176B"/>
    <w:rsid w:val="00A819E4"/>
    <w:rsid w:val="00A81E1D"/>
    <w:rsid w:val="00A827B0"/>
    <w:rsid w:val="00A82C0B"/>
    <w:rsid w:val="00A82E19"/>
    <w:rsid w:val="00A84781"/>
    <w:rsid w:val="00A84A1D"/>
    <w:rsid w:val="00A84AC1"/>
    <w:rsid w:val="00A84E39"/>
    <w:rsid w:val="00A85035"/>
    <w:rsid w:val="00A850E6"/>
    <w:rsid w:val="00A85961"/>
    <w:rsid w:val="00A85B77"/>
    <w:rsid w:val="00A85EAA"/>
    <w:rsid w:val="00A861A3"/>
    <w:rsid w:val="00A8645A"/>
    <w:rsid w:val="00A8651B"/>
    <w:rsid w:val="00A86562"/>
    <w:rsid w:val="00A86578"/>
    <w:rsid w:val="00A8767D"/>
    <w:rsid w:val="00A8776B"/>
    <w:rsid w:val="00A87953"/>
    <w:rsid w:val="00A87D2C"/>
    <w:rsid w:val="00A9028A"/>
    <w:rsid w:val="00A905C9"/>
    <w:rsid w:val="00A9139C"/>
    <w:rsid w:val="00A914FE"/>
    <w:rsid w:val="00A91F36"/>
    <w:rsid w:val="00A91F4E"/>
    <w:rsid w:val="00A91F5C"/>
    <w:rsid w:val="00A92275"/>
    <w:rsid w:val="00A922AE"/>
    <w:rsid w:val="00A9237D"/>
    <w:rsid w:val="00A92E4E"/>
    <w:rsid w:val="00A93321"/>
    <w:rsid w:val="00A933A0"/>
    <w:rsid w:val="00A935EA"/>
    <w:rsid w:val="00A938B9"/>
    <w:rsid w:val="00A94A77"/>
    <w:rsid w:val="00A9503A"/>
    <w:rsid w:val="00A951D1"/>
    <w:rsid w:val="00A95383"/>
    <w:rsid w:val="00A95C65"/>
    <w:rsid w:val="00A962BD"/>
    <w:rsid w:val="00A96390"/>
    <w:rsid w:val="00A96558"/>
    <w:rsid w:val="00A965EE"/>
    <w:rsid w:val="00A9713F"/>
    <w:rsid w:val="00A97188"/>
    <w:rsid w:val="00A97403"/>
    <w:rsid w:val="00A975AD"/>
    <w:rsid w:val="00AA0590"/>
    <w:rsid w:val="00AA0E9E"/>
    <w:rsid w:val="00AA201F"/>
    <w:rsid w:val="00AA21D5"/>
    <w:rsid w:val="00AA280B"/>
    <w:rsid w:val="00AA2969"/>
    <w:rsid w:val="00AA2F94"/>
    <w:rsid w:val="00AA3199"/>
    <w:rsid w:val="00AA3457"/>
    <w:rsid w:val="00AA3748"/>
    <w:rsid w:val="00AA39DF"/>
    <w:rsid w:val="00AA3FCF"/>
    <w:rsid w:val="00AA42E9"/>
    <w:rsid w:val="00AA4B64"/>
    <w:rsid w:val="00AA4D2A"/>
    <w:rsid w:val="00AA585C"/>
    <w:rsid w:val="00AA653E"/>
    <w:rsid w:val="00AA6B1E"/>
    <w:rsid w:val="00AA72DA"/>
    <w:rsid w:val="00AA73FB"/>
    <w:rsid w:val="00AA76C4"/>
    <w:rsid w:val="00AA7F9F"/>
    <w:rsid w:val="00AB04BA"/>
    <w:rsid w:val="00AB04D6"/>
    <w:rsid w:val="00AB0A29"/>
    <w:rsid w:val="00AB0BB0"/>
    <w:rsid w:val="00AB1672"/>
    <w:rsid w:val="00AB2164"/>
    <w:rsid w:val="00AB28ED"/>
    <w:rsid w:val="00AB3543"/>
    <w:rsid w:val="00AB38AB"/>
    <w:rsid w:val="00AB39E4"/>
    <w:rsid w:val="00AB3A3C"/>
    <w:rsid w:val="00AB427B"/>
    <w:rsid w:val="00AB4496"/>
    <w:rsid w:val="00AB4B7B"/>
    <w:rsid w:val="00AB58F3"/>
    <w:rsid w:val="00AB5E49"/>
    <w:rsid w:val="00AB699F"/>
    <w:rsid w:val="00AB69E4"/>
    <w:rsid w:val="00AB6B43"/>
    <w:rsid w:val="00AB6B4F"/>
    <w:rsid w:val="00AB6F24"/>
    <w:rsid w:val="00AB7007"/>
    <w:rsid w:val="00AB7ADF"/>
    <w:rsid w:val="00AB7E19"/>
    <w:rsid w:val="00AC0305"/>
    <w:rsid w:val="00AC047F"/>
    <w:rsid w:val="00AC0962"/>
    <w:rsid w:val="00AC0CFA"/>
    <w:rsid w:val="00AC0E38"/>
    <w:rsid w:val="00AC1160"/>
    <w:rsid w:val="00AC179B"/>
    <w:rsid w:val="00AC1E37"/>
    <w:rsid w:val="00AC1E82"/>
    <w:rsid w:val="00AC1F6D"/>
    <w:rsid w:val="00AC2816"/>
    <w:rsid w:val="00AC2B4C"/>
    <w:rsid w:val="00AC2EF8"/>
    <w:rsid w:val="00AC33B6"/>
    <w:rsid w:val="00AC3792"/>
    <w:rsid w:val="00AC3D47"/>
    <w:rsid w:val="00AC3EB5"/>
    <w:rsid w:val="00AC4964"/>
    <w:rsid w:val="00AC4FED"/>
    <w:rsid w:val="00AC50FB"/>
    <w:rsid w:val="00AC5425"/>
    <w:rsid w:val="00AC5441"/>
    <w:rsid w:val="00AC5879"/>
    <w:rsid w:val="00AC677D"/>
    <w:rsid w:val="00AC6B65"/>
    <w:rsid w:val="00AC6BFD"/>
    <w:rsid w:val="00AC72C7"/>
    <w:rsid w:val="00AC73C9"/>
    <w:rsid w:val="00AC73FA"/>
    <w:rsid w:val="00AC79A2"/>
    <w:rsid w:val="00AC7A52"/>
    <w:rsid w:val="00AD0CA5"/>
    <w:rsid w:val="00AD1581"/>
    <w:rsid w:val="00AD1FF1"/>
    <w:rsid w:val="00AD201A"/>
    <w:rsid w:val="00AD210E"/>
    <w:rsid w:val="00AD2B80"/>
    <w:rsid w:val="00AD3D7F"/>
    <w:rsid w:val="00AD41E7"/>
    <w:rsid w:val="00AD4253"/>
    <w:rsid w:val="00AD42FF"/>
    <w:rsid w:val="00AD4A3A"/>
    <w:rsid w:val="00AD4D80"/>
    <w:rsid w:val="00AD52BD"/>
    <w:rsid w:val="00AD5777"/>
    <w:rsid w:val="00AD5999"/>
    <w:rsid w:val="00AD5B31"/>
    <w:rsid w:val="00AD5BB0"/>
    <w:rsid w:val="00AD6112"/>
    <w:rsid w:val="00AD666B"/>
    <w:rsid w:val="00AD730B"/>
    <w:rsid w:val="00AD75DA"/>
    <w:rsid w:val="00AD776C"/>
    <w:rsid w:val="00AE0373"/>
    <w:rsid w:val="00AE0450"/>
    <w:rsid w:val="00AE06B0"/>
    <w:rsid w:val="00AE0970"/>
    <w:rsid w:val="00AE0B1A"/>
    <w:rsid w:val="00AE0D48"/>
    <w:rsid w:val="00AE204B"/>
    <w:rsid w:val="00AE21B2"/>
    <w:rsid w:val="00AE24A4"/>
    <w:rsid w:val="00AE2713"/>
    <w:rsid w:val="00AE3086"/>
    <w:rsid w:val="00AE3439"/>
    <w:rsid w:val="00AE3814"/>
    <w:rsid w:val="00AE4434"/>
    <w:rsid w:val="00AE4C8E"/>
    <w:rsid w:val="00AE559A"/>
    <w:rsid w:val="00AE62D6"/>
    <w:rsid w:val="00AE63D6"/>
    <w:rsid w:val="00AE6619"/>
    <w:rsid w:val="00AE693D"/>
    <w:rsid w:val="00AE6EBC"/>
    <w:rsid w:val="00AE7192"/>
    <w:rsid w:val="00AE723E"/>
    <w:rsid w:val="00AE7C84"/>
    <w:rsid w:val="00AF0589"/>
    <w:rsid w:val="00AF0926"/>
    <w:rsid w:val="00AF0EB5"/>
    <w:rsid w:val="00AF15C1"/>
    <w:rsid w:val="00AF172A"/>
    <w:rsid w:val="00AF1B8C"/>
    <w:rsid w:val="00AF229A"/>
    <w:rsid w:val="00AF2389"/>
    <w:rsid w:val="00AF25F9"/>
    <w:rsid w:val="00AF37A2"/>
    <w:rsid w:val="00AF3921"/>
    <w:rsid w:val="00AF4147"/>
    <w:rsid w:val="00AF484A"/>
    <w:rsid w:val="00AF4FA1"/>
    <w:rsid w:val="00AF5BB8"/>
    <w:rsid w:val="00AF5BE5"/>
    <w:rsid w:val="00AF65EA"/>
    <w:rsid w:val="00AF686E"/>
    <w:rsid w:val="00AF6DEF"/>
    <w:rsid w:val="00AF6F1B"/>
    <w:rsid w:val="00AF752D"/>
    <w:rsid w:val="00B003AE"/>
    <w:rsid w:val="00B00789"/>
    <w:rsid w:val="00B008B5"/>
    <w:rsid w:val="00B00B99"/>
    <w:rsid w:val="00B00BE1"/>
    <w:rsid w:val="00B00E3B"/>
    <w:rsid w:val="00B0156B"/>
    <w:rsid w:val="00B01928"/>
    <w:rsid w:val="00B01A37"/>
    <w:rsid w:val="00B02940"/>
    <w:rsid w:val="00B02A08"/>
    <w:rsid w:val="00B037C3"/>
    <w:rsid w:val="00B0383E"/>
    <w:rsid w:val="00B03FBC"/>
    <w:rsid w:val="00B04084"/>
    <w:rsid w:val="00B040DF"/>
    <w:rsid w:val="00B04450"/>
    <w:rsid w:val="00B048D4"/>
    <w:rsid w:val="00B049D0"/>
    <w:rsid w:val="00B04BEF"/>
    <w:rsid w:val="00B05639"/>
    <w:rsid w:val="00B05834"/>
    <w:rsid w:val="00B0585F"/>
    <w:rsid w:val="00B063F3"/>
    <w:rsid w:val="00B0721E"/>
    <w:rsid w:val="00B108D9"/>
    <w:rsid w:val="00B11600"/>
    <w:rsid w:val="00B118F1"/>
    <w:rsid w:val="00B11B14"/>
    <w:rsid w:val="00B129AA"/>
    <w:rsid w:val="00B13416"/>
    <w:rsid w:val="00B13705"/>
    <w:rsid w:val="00B13837"/>
    <w:rsid w:val="00B13B5D"/>
    <w:rsid w:val="00B144D4"/>
    <w:rsid w:val="00B144FD"/>
    <w:rsid w:val="00B1494E"/>
    <w:rsid w:val="00B15708"/>
    <w:rsid w:val="00B1570F"/>
    <w:rsid w:val="00B15CEF"/>
    <w:rsid w:val="00B1616A"/>
    <w:rsid w:val="00B16FF2"/>
    <w:rsid w:val="00B179C6"/>
    <w:rsid w:val="00B17A38"/>
    <w:rsid w:val="00B201F5"/>
    <w:rsid w:val="00B20282"/>
    <w:rsid w:val="00B2039D"/>
    <w:rsid w:val="00B2040B"/>
    <w:rsid w:val="00B2064D"/>
    <w:rsid w:val="00B20D1D"/>
    <w:rsid w:val="00B20F42"/>
    <w:rsid w:val="00B20F9A"/>
    <w:rsid w:val="00B2115A"/>
    <w:rsid w:val="00B21357"/>
    <w:rsid w:val="00B2151A"/>
    <w:rsid w:val="00B215E0"/>
    <w:rsid w:val="00B21FAB"/>
    <w:rsid w:val="00B222B7"/>
    <w:rsid w:val="00B225F4"/>
    <w:rsid w:val="00B2287E"/>
    <w:rsid w:val="00B22CFF"/>
    <w:rsid w:val="00B230F7"/>
    <w:rsid w:val="00B2311C"/>
    <w:rsid w:val="00B23AD9"/>
    <w:rsid w:val="00B23BFB"/>
    <w:rsid w:val="00B23E91"/>
    <w:rsid w:val="00B23EDF"/>
    <w:rsid w:val="00B24297"/>
    <w:rsid w:val="00B24630"/>
    <w:rsid w:val="00B2475D"/>
    <w:rsid w:val="00B247AB"/>
    <w:rsid w:val="00B2499C"/>
    <w:rsid w:val="00B24C17"/>
    <w:rsid w:val="00B255F2"/>
    <w:rsid w:val="00B256EB"/>
    <w:rsid w:val="00B25703"/>
    <w:rsid w:val="00B25B61"/>
    <w:rsid w:val="00B25CF4"/>
    <w:rsid w:val="00B25DB2"/>
    <w:rsid w:val="00B25F0A"/>
    <w:rsid w:val="00B267FF"/>
    <w:rsid w:val="00B26BBF"/>
    <w:rsid w:val="00B27180"/>
    <w:rsid w:val="00B2719C"/>
    <w:rsid w:val="00B2722F"/>
    <w:rsid w:val="00B273D3"/>
    <w:rsid w:val="00B274B3"/>
    <w:rsid w:val="00B27B7A"/>
    <w:rsid w:val="00B30147"/>
    <w:rsid w:val="00B31652"/>
    <w:rsid w:val="00B317E4"/>
    <w:rsid w:val="00B31C9E"/>
    <w:rsid w:val="00B32862"/>
    <w:rsid w:val="00B32D22"/>
    <w:rsid w:val="00B335DF"/>
    <w:rsid w:val="00B336A1"/>
    <w:rsid w:val="00B33894"/>
    <w:rsid w:val="00B33EE2"/>
    <w:rsid w:val="00B342B3"/>
    <w:rsid w:val="00B34432"/>
    <w:rsid w:val="00B347F2"/>
    <w:rsid w:val="00B34837"/>
    <w:rsid w:val="00B351FF"/>
    <w:rsid w:val="00B357E6"/>
    <w:rsid w:val="00B3597D"/>
    <w:rsid w:val="00B3684F"/>
    <w:rsid w:val="00B36D6C"/>
    <w:rsid w:val="00B36E51"/>
    <w:rsid w:val="00B37213"/>
    <w:rsid w:val="00B374FD"/>
    <w:rsid w:val="00B37800"/>
    <w:rsid w:val="00B37DF8"/>
    <w:rsid w:val="00B40460"/>
    <w:rsid w:val="00B40C42"/>
    <w:rsid w:val="00B40DB6"/>
    <w:rsid w:val="00B41077"/>
    <w:rsid w:val="00B4181E"/>
    <w:rsid w:val="00B41961"/>
    <w:rsid w:val="00B41AFC"/>
    <w:rsid w:val="00B420A7"/>
    <w:rsid w:val="00B42170"/>
    <w:rsid w:val="00B42389"/>
    <w:rsid w:val="00B42BF4"/>
    <w:rsid w:val="00B43559"/>
    <w:rsid w:val="00B436A2"/>
    <w:rsid w:val="00B43A1E"/>
    <w:rsid w:val="00B43D7D"/>
    <w:rsid w:val="00B4449C"/>
    <w:rsid w:val="00B449ED"/>
    <w:rsid w:val="00B44C5A"/>
    <w:rsid w:val="00B44CB0"/>
    <w:rsid w:val="00B451B7"/>
    <w:rsid w:val="00B45A1A"/>
    <w:rsid w:val="00B45A1D"/>
    <w:rsid w:val="00B45C64"/>
    <w:rsid w:val="00B45CD0"/>
    <w:rsid w:val="00B460CF"/>
    <w:rsid w:val="00B46CB0"/>
    <w:rsid w:val="00B46E8E"/>
    <w:rsid w:val="00B46FE8"/>
    <w:rsid w:val="00B47C87"/>
    <w:rsid w:val="00B50158"/>
    <w:rsid w:val="00B5023D"/>
    <w:rsid w:val="00B503B7"/>
    <w:rsid w:val="00B50693"/>
    <w:rsid w:val="00B509E0"/>
    <w:rsid w:val="00B50CE8"/>
    <w:rsid w:val="00B51ED4"/>
    <w:rsid w:val="00B5217F"/>
    <w:rsid w:val="00B52A20"/>
    <w:rsid w:val="00B52D77"/>
    <w:rsid w:val="00B52E01"/>
    <w:rsid w:val="00B535E1"/>
    <w:rsid w:val="00B53802"/>
    <w:rsid w:val="00B53847"/>
    <w:rsid w:val="00B53C66"/>
    <w:rsid w:val="00B53D59"/>
    <w:rsid w:val="00B5429B"/>
    <w:rsid w:val="00B54A88"/>
    <w:rsid w:val="00B54AB5"/>
    <w:rsid w:val="00B54B8B"/>
    <w:rsid w:val="00B54C92"/>
    <w:rsid w:val="00B54CE5"/>
    <w:rsid w:val="00B550DD"/>
    <w:rsid w:val="00B558F4"/>
    <w:rsid w:val="00B55EAE"/>
    <w:rsid w:val="00B55F9E"/>
    <w:rsid w:val="00B5640A"/>
    <w:rsid w:val="00B56F1B"/>
    <w:rsid w:val="00B57B63"/>
    <w:rsid w:val="00B57B88"/>
    <w:rsid w:val="00B57EA5"/>
    <w:rsid w:val="00B6011D"/>
    <w:rsid w:val="00B6025C"/>
    <w:rsid w:val="00B602DC"/>
    <w:rsid w:val="00B60628"/>
    <w:rsid w:val="00B6216B"/>
    <w:rsid w:val="00B6232E"/>
    <w:rsid w:val="00B62575"/>
    <w:rsid w:val="00B62692"/>
    <w:rsid w:val="00B63473"/>
    <w:rsid w:val="00B63A2B"/>
    <w:rsid w:val="00B63D7A"/>
    <w:rsid w:val="00B642E1"/>
    <w:rsid w:val="00B643F7"/>
    <w:rsid w:val="00B646B3"/>
    <w:rsid w:val="00B6470D"/>
    <w:rsid w:val="00B65B00"/>
    <w:rsid w:val="00B67654"/>
    <w:rsid w:val="00B676A9"/>
    <w:rsid w:val="00B67862"/>
    <w:rsid w:val="00B701C7"/>
    <w:rsid w:val="00B70A37"/>
    <w:rsid w:val="00B711D8"/>
    <w:rsid w:val="00B71517"/>
    <w:rsid w:val="00B71CC4"/>
    <w:rsid w:val="00B72116"/>
    <w:rsid w:val="00B727FE"/>
    <w:rsid w:val="00B72DAC"/>
    <w:rsid w:val="00B72DB9"/>
    <w:rsid w:val="00B732D7"/>
    <w:rsid w:val="00B73C3A"/>
    <w:rsid w:val="00B74192"/>
    <w:rsid w:val="00B74376"/>
    <w:rsid w:val="00B74FF0"/>
    <w:rsid w:val="00B75085"/>
    <w:rsid w:val="00B754B7"/>
    <w:rsid w:val="00B75964"/>
    <w:rsid w:val="00B75B62"/>
    <w:rsid w:val="00B75C84"/>
    <w:rsid w:val="00B76097"/>
    <w:rsid w:val="00B76411"/>
    <w:rsid w:val="00B76443"/>
    <w:rsid w:val="00B76B3F"/>
    <w:rsid w:val="00B77951"/>
    <w:rsid w:val="00B77B09"/>
    <w:rsid w:val="00B77F68"/>
    <w:rsid w:val="00B80E5C"/>
    <w:rsid w:val="00B811E8"/>
    <w:rsid w:val="00B81C58"/>
    <w:rsid w:val="00B81F16"/>
    <w:rsid w:val="00B82716"/>
    <w:rsid w:val="00B82B4F"/>
    <w:rsid w:val="00B82FE1"/>
    <w:rsid w:val="00B83055"/>
    <w:rsid w:val="00B83473"/>
    <w:rsid w:val="00B83979"/>
    <w:rsid w:val="00B83CE6"/>
    <w:rsid w:val="00B847C3"/>
    <w:rsid w:val="00B84C69"/>
    <w:rsid w:val="00B85201"/>
    <w:rsid w:val="00B8547D"/>
    <w:rsid w:val="00B856F5"/>
    <w:rsid w:val="00B85966"/>
    <w:rsid w:val="00B85DB7"/>
    <w:rsid w:val="00B85DE5"/>
    <w:rsid w:val="00B863C2"/>
    <w:rsid w:val="00B86E93"/>
    <w:rsid w:val="00B87140"/>
    <w:rsid w:val="00B875E9"/>
    <w:rsid w:val="00B877AA"/>
    <w:rsid w:val="00B8789C"/>
    <w:rsid w:val="00B87F95"/>
    <w:rsid w:val="00B90391"/>
    <w:rsid w:val="00B90BA6"/>
    <w:rsid w:val="00B90D05"/>
    <w:rsid w:val="00B90F25"/>
    <w:rsid w:val="00B91536"/>
    <w:rsid w:val="00B92085"/>
    <w:rsid w:val="00B92223"/>
    <w:rsid w:val="00B9287E"/>
    <w:rsid w:val="00B92A64"/>
    <w:rsid w:val="00B92FE3"/>
    <w:rsid w:val="00B93446"/>
    <w:rsid w:val="00B93CB9"/>
    <w:rsid w:val="00B93D3E"/>
    <w:rsid w:val="00B941A1"/>
    <w:rsid w:val="00B941F3"/>
    <w:rsid w:val="00B9452A"/>
    <w:rsid w:val="00B94CB0"/>
    <w:rsid w:val="00B95582"/>
    <w:rsid w:val="00B95945"/>
    <w:rsid w:val="00B96484"/>
    <w:rsid w:val="00B964F7"/>
    <w:rsid w:val="00B967F8"/>
    <w:rsid w:val="00B97CC8"/>
    <w:rsid w:val="00B97E83"/>
    <w:rsid w:val="00BA0201"/>
    <w:rsid w:val="00BA0E7C"/>
    <w:rsid w:val="00BA1047"/>
    <w:rsid w:val="00BA146B"/>
    <w:rsid w:val="00BA16D4"/>
    <w:rsid w:val="00BA1F23"/>
    <w:rsid w:val="00BA244C"/>
    <w:rsid w:val="00BA36A1"/>
    <w:rsid w:val="00BA3A79"/>
    <w:rsid w:val="00BA4219"/>
    <w:rsid w:val="00BA42EA"/>
    <w:rsid w:val="00BA4959"/>
    <w:rsid w:val="00BA4B0B"/>
    <w:rsid w:val="00BA4C4A"/>
    <w:rsid w:val="00BA5871"/>
    <w:rsid w:val="00BA5887"/>
    <w:rsid w:val="00BA5973"/>
    <w:rsid w:val="00BA5C03"/>
    <w:rsid w:val="00BA5F28"/>
    <w:rsid w:val="00BA636D"/>
    <w:rsid w:val="00BA68BD"/>
    <w:rsid w:val="00BA69DB"/>
    <w:rsid w:val="00BA72B0"/>
    <w:rsid w:val="00BA75D6"/>
    <w:rsid w:val="00BA7617"/>
    <w:rsid w:val="00BA763E"/>
    <w:rsid w:val="00BA7FB3"/>
    <w:rsid w:val="00BB0367"/>
    <w:rsid w:val="00BB061A"/>
    <w:rsid w:val="00BB066B"/>
    <w:rsid w:val="00BB09BF"/>
    <w:rsid w:val="00BB0EDF"/>
    <w:rsid w:val="00BB13F7"/>
    <w:rsid w:val="00BB14D6"/>
    <w:rsid w:val="00BB3279"/>
    <w:rsid w:val="00BB3284"/>
    <w:rsid w:val="00BB338E"/>
    <w:rsid w:val="00BB3533"/>
    <w:rsid w:val="00BB36B2"/>
    <w:rsid w:val="00BB3755"/>
    <w:rsid w:val="00BB3A27"/>
    <w:rsid w:val="00BB3A5E"/>
    <w:rsid w:val="00BB3FE8"/>
    <w:rsid w:val="00BB4251"/>
    <w:rsid w:val="00BB466D"/>
    <w:rsid w:val="00BB4A06"/>
    <w:rsid w:val="00BB4B52"/>
    <w:rsid w:val="00BB4B5D"/>
    <w:rsid w:val="00BB4BC9"/>
    <w:rsid w:val="00BB4D45"/>
    <w:rsid w:val="00BB50EF"/>
    <w:rsid w:val="00BB59EC"/>
    <w:rsid w:val="00BB6225"/>
    <w:rsid w:val="00BB7063"/>
    <w:rsid w:val="00BB76A8"/>
    <w:rsid w:val="00BC0741"/>
    <w:rsid w:val="00BC0ADC"/>
    <w:rsid w:val="00BC164E"/>
    <w:rsid w:val="00BC1973"/>
    <w:rsid w:val="00BC1A68"/>
    <w:rsid w:val="00BC238B"/>
    <w:rsid w:val="00BC2488"/>
    <w:rsid w:val="00BC375C"/>
    <w:rsid w:val="00BC3E9C"/>
    <w:rsid w:val="00BC4EBB"/>
    <w:rsid w:val="00BC4ED7"/>
    <w:rsid w:val="00BC4F50"/>
    <w:rsid w:val="00BC516C"/>
    <w:rsid w:val="00BC5DCF"/>
    <w:rsid w:val="00BC628E"/>
    <w:rsid w:val="00BC646E"/>
    <w:rsid w:val="00BC71F2"/>
    <w:rsid w:val="00BC74B5"/>
    <w:rsid w:val="00BC7666"/>
    <w:rsid w:val="00BC7BEB"/>
    <w:rsid w:val="00BD009F"/>
    <w:rsid w:val="00BD0720"/>
    <w:rsid w:val="00BD0D5D"/>
    <w:rsid w:val="00BD0F4A"/>
    <w:rsid w:val="00BD109F"/>
    <w:rsid w:val="00BD1500"/>
    <w:rsid w:val="00BD1903"/>
    <w:rsid w:val="00BD1D26"/>
    <w:rsid w:val="00BD1ECD"/>
    <w:rsid w:val="00BD1FC8"/>
    <w:rsid w:val="00BD2905"/>
    <w:rsid w:val="00BD4075"/>
    <w:rsid w:val="00BD45BC"/>
    <w:rsid w:val="00BD4934"/>
    <w:rsid w:val="00BD4BE5"/>
    <w:rsid w:val="00BD5262"/>
    <w:rsid w:val="00BD532C"/>
    <w:rsid w:val="00BD5727"/>
    <w:rsid w:val="00BD5844"/>
    <w:rsid w:val="00BD5F57"/>
    <w:rsid w:val="00BD6FC4"/>
    <w:rsid w:val="00BD7694"/>
    <w:rsid w:val="00BD77EB"/>
    <w:rsid w:val="00BD79B4"/>
    <w:rsid w:val="00BD7CA7"/>
    <w:rsid w:val="00BE0159"/>
    <w:rsid w:val="00BE0594"/>
    <w:rsid w:val="00BE0933"/>
    <w:rsid w:val="00BE0B1F"/>
    <w:rsid w:val="00BE0C9D"/>
    <w:rsid w:val="00BE0E46"/>
    <w:rsid w:val="00BE1C71"/>
    <w:rsid w:val="00BE2C66"/>
    <w:rsid w:val="00BE3253"/>
    <w:rsid w:val="00BE3C48"/>
    <w:rsid w:val="00BE3E42"/>
    <w:rsid w:val="00BE3F86"/>
    <w:rsid w:val="00BE4312"/>
    <w:rsid w:val="00BE4547"/>
    <w:rsid w:val="00BE49CA"/>
    <w:rsid w:val="00BE5360"/>
    <w:rsid w:val="00BE56C3"/>
    <w:rsid w:val="00BE5A1F"/>
    <w:rsid w:val="00BE6298"/>
    <w:rsid w:val="00BE6307"/>
    <w:rsid w:val="00BE633E"/>
    <w:rsid w:val="00BF0ACF"/>
    <w:rsid w:val="00BF0B54"/>
    <w:rsid w:val="00BF1502"/>
    <w:rsid w:val="00BF1AD8"/>
    <w:rsid w:val="00BF21A9"/>
    <w:rsid w:val="00BF2CE4"/>
    <w:rsid w:val="00BF34B3"/>
    <w:rsid w:val="00BF37F2"/>
    <w:rsid w:val="00BF3B5D"/>
    <w:rsid w:val="00BF495E"/>
    <w:rsid w:val="00BF4BF6"/>
    <w:rsid w:val="00BF4E8D"/>
    <w:rsid w:val="00BF51F7"/>
    <w:rsid w:val="00BF5DEA"/>
    <w:rsid w:val="00BF609F"/>
    <w:rsid w:val="00BF65F9"/>
    <w:rsid w:val="00BF6F70"/>
    <w:rsid w:val="00BF7355"/>
    <w:rsid w:val="00BF7434"/>
    <w:rsid w:val="00BF7B4F"/>
    <w:rsid w:val="00C00083"/>
    <w:rsid w:val="00C00422"/>
    <w:rsid w:val="00C00D2F"/>
    <w:rsid w:val="00C01809"/>
    <w:rsid w:val="00C01898"/>
    <w:rsid w:val="00C01E94"/>
    <w:rsid w:val="00C01FA8"/>
    <w:rsid w:val="00C02438"/>
    <w:rsid w:val="00C0299C"/>
    <w:rsid w:val="00C02AA9"/>
    <w:rsid w:val="00C02F50"/>
    <w:rsid w:val="00C03035"/>
    <w:rsid w:val="00C03564"/>
    <w:rsid w:val="00C03927"/>
    <w:rsid w:val="00C03BD4"/>
    <w:rsid w:val="00C03E8F"/>
    <w:rsid w:val="00C042F2"/>
    <w:rsid w:val="00C04DBE"/>
    <w:rsid w:val="00C05A36"/>
    <w:rsid w:val="00C0672F"/>
    <w:rsid w:val="00C06CAA"/>
    <w:rsid w:val="00C075F3"/>
    <w:rsid w:val="00C07947"/>
    <w:rsid w:val="00C07D97"/>
    <w:rsid w:val="00C07DFC"/>
    <w:rsid w:val="00C103DE"/>
    <w:rsid w:val="00C108ED"/>
    <w:rsid w:val="00C10D75"/>
    <w:rsid w:val="00C10F8D"/>
    <w:rsid w:val="00C1256C"/>
    <w:rsid w:val="00C1278A"/>
    <w:rsid w:val="00C1317F"/>
    <w:rsid w:val="00C1358A"/>
    <w:rsid w:val="00C135E5"/>
    <w:rsid w:val="00C13A55"/>
    <w:rsid w:val="00C13B73"/>
    <w:rsid w:val="00C14A16"/>
    <w:rsid w:val="00C15370"/>
    <w:rsid w:val="00C1596A"/>
    <w:rsid w:val="00C15B95"/>
    <w:rsid w:val="00C15FCF"/>
    <w:rsid w:val="00C1611B"/>
    <w:rsid w:val="00C16750"/>
    <w:rsid w:val="00C1706D"/>
    <w:rsid w:val="00C172D4"/>
    <w:rsid w:val="00C178C2"/>
    <w:rsid w:val="00C17DC5"/>
    <w:rsid w:val="00C201CE"/>
    <w:rsid w:val="00C202F4"/>
    <w:rsid w:val="00C21239"/>
    <w:rsid w:val="00C215A1"/>
    <w:rsid w:val="00C217A0"/>
    <w:rsid w:val="00C2227D"/>
    <w:rsid w:val="00C22305"/>
    <w:rsid w:val="00C22421"/>
    <w:rsid w:val="00C22613"/>
    <w:rsid w:val="00C2274A"/>
    <w:rsid w:val="00C22DF2"/>
    <w:rsid w:val="00C22F63"/>
    <w:rsid w:val="00C234B2"/>
    <w:rsid w:val="00C23AD6"/>
    <w:rsid w:val="00C23C02"/>
    <w:rsid w:val="00C24185"/>
    <w:rsid w:val="00C24EF7"/>
    <w:rsid w:val="00C25D06"/>
    <w:rsid w:val="00C2648E"/>
    <w:rsid w:val="00C26735"/>
    <w:rsid w:val="00C26B0A"/>
    <w:rsid w:val="00C273A5"/>
    <w:rsid w:val="00C27500"/>
    <w:rsid w:val="00C2787F"/>
    <w:rsid w:val="00C30E6B"/>
    <w:rsid w:val="00C31107"/>
    <w:rsid w:val="00C31277"/>
    <w:rsid w:val="00C312C5"/>
    <w:rsid w:val="00C31350"/>
    <w:rsid w:val="00C32447"/>
    <w:rsid w:val="00C32744"/>
    <w:rsid w:val="00C32853"/>
    <w:rsid w:val="00C32E05"/>
    <w:rsid w:val="00C3309A"/>
    <w:rsid w:val="00C34872"/>
    <w:rsid w:val="00C34A2B"/>
    <w:rsid w:val="00C34E8D"/>
    <w:rsid w:val="00C35DD3"/>
    <w:rsid w:val="00C36746"/>
    <w:rsid w:val="00C36A91"/>
    <w:rsid w:val="00C370A3"/>
    <w:rsid w:val="00C372DD"/>
    <w:rsid w:val="00C3737F"/>
    <w:rsid w:val="00C37BC1"/>
    <w:rsid w:val="00C37D50"/>
    <w:rsid w:val="00C4047C"/>
    <w:rsid w:val="00C41224"/>
    <w:rsid w:val="00C416FA"/>
    <w:rsid w:val="00C41BC8"/>
    <w:rsid w:val="00C41E36"/>
    <w:rsid w:val="00C43099"/>
    <w:rsid w:val="00C4365B"/>
    <w:rsid w:val="00C43883"/>
    <w:rsid w:val="00C44A9B"/>
    <w:rsid w:val="00C44C6D"/>
    <w:rsid w:val="00C44FF0"/>
    <w:rsid w:val="00C451B9"/>
    <w:rsid w:val="00C45E66"/>
    <w:rsid w:val="00C46C38"/>
    <w:rsid w:val="00C46E67"/>
    <w:rsid w:val="00C47D61"/>
    <w:rsid w:val="00C50135"/>
    <w:rsid w:val="00C50217"/>
    <w:rsid w:val="00C50555"/>
    <w:rsid w:val="00C50D02"/>
    <w:rsid w:val="00C5195C"/>
    <w:rsid w:val="00C51970"/>
    <w:rsid w:val="00C51D00"/>
    <w:rsid w:val="00C5216A"/>
    <w:rsid w:val="00C521A4"/>
    <w:rsid w:val="00C52770"/>
    <w:rsid w:val="00C527FE"/>
    <w:rsid w:val="00C52AEE"/>
    <w:rsid w:val="00C52C2E"/>
    <w:rsid w:val="00C52DE6"/>
    <w:rsid w:val="00C52EA8"/>
    <w:rsid w:val="00C53315"/>
    <w:rsid w:val="00C53895"/>
    <w:rsid w:val="00C53AA8"/>
    <w:rsid w:val="00C54603"/>
    <w:rsid w:val="00C555ED"/>
    <w:rsid w:val="00C557BC"/>
    <w:rsid w:val="00C55EE8"/>
    <w:rsid w:val="00C56066"/>
    <w:rsid w:val="00C560DE"/>
    <w:rsid w:val="00C56862"/>
    <w:rsid w:val="00C568C5"/>
    <w:rsid w:val="00C56D0E"/>
    <w:rsid w:val="00C56D97"/>
    <w:rsid w:val="00C56EA1"/>
    <w:rsid w:val="00C56FD3"/>
    <w:rsid w:val="00C571AA"/>
    <w:rsid w:val="00C572CB"/>
    <w:rsid w:val="00C5732E"/>
    <w:rsid w:val="00C57442"/>
    <w:rsid w:val="00C57F1B"/>
    <w:rsid w:val="00C57F8C"/>
    <w:rsid w:val="00C6078C"/>
    <w:rsid w:val="00C60AAD"/>
    <w:rsid w:val="00C60EC0"/>
    <w:rsid w:val="00C6154F"/>
    <w:rsid w:val="00C61E54"/>
    <w:rsid w:val="00C620CF"/>
    <w:rsid w:val="00C6211D"/>
    <w:rsid w:val="00C625E1"/>
    <w:rsid w:val="00C62960"/>
    <w:rsid w:val="00C62BA7"/>
    <w:rsid w:val="00C62C7A"/>
    <w:rsid w:val="00C65285"/>
    <w:rsid w:val="00C65CEE"/>
    <w:rsid w:val="00C666CD"/>
    <w:rsid w:val="00C66720"/>
    <w:rsid w:val="00C66B17"/>
    <w:rsid w:val="00C66C08"/>
    <w:rsid w:val="00C66FF4"/>
    <w:rsid w:val="00C6737A"/>
    <w:rsid w:val="00C67A2A"/>
    <w:rsid w:val="00C67CB0"/>
    <w:rsid w:val="00C70868"/>
    <w:rsid w:val="00C70F36"/>
    <w:rsid w:val="00C71249"/>
    <w:rsid w:val="00C71417"/>
    <w:rsid w:val="00C71F10"/>
    <w:rsid w:val="00C71FCE"/>
    <w:rsid w:val="00C722E6"/>
    <w:rsid w:val="00C7238C"/>
    <w:rsid w:val="00C73939"/>
    <w:rsid w:val="00C73C49"/>
    <w:rsid w:val="00C751CA"/>
    <w:rsid w:val="00C75810"/>
    <w:rsid w:val="00C761BD"/>
    <w:rsid w:val="00C762CE"/>
    <w:rsid w:val="00C76C1F"/>
    <w:rsid w:val="00C76C4B"/>
    <w:rsid w:val="00C770A2"/>
    <w:rsid w:val="00C77333"/>
    <w:rsid w:val="00C773E3"/>
    <w:rsid w:val="00C774AB"/>
    <w:rsid w:val="00C7772A"/>
    <w:rsid w:val="00C77E6E"/>
    <w:rsid w:val="00C80068"/>
    <w:rsid w:val="00C80598"/>
    <w:rsid w:val="00C80D85"/>
    <w:rsid w:val="00C811BC"/>
    <w:rsid w:val="00C81238"/>
    <w:rsid w:val="00C81827"/>
    <w:rsid w:val="00C81886"/>
    <w:rsid w:val="00C81A41"/>
    <w:rsid w:val="00C81DC3"/>
    <w:rsid w:val="00C8201F"/>
    <w:rsid w:val="00C827A7"/>
    <w:rsid w:val="00C82AC3"/>
    <w:rsid w:val="00C831BF"/>
    <w:rsid w:val="00C83275"/>
    <w:rsid w:val="00C83802"/>
    <w:rsid w:val="00C83E12"/>
    <w:rsid w:val="00C841F6"/>
    <w:rsid w:val="00C84496"/>
    <w:rsid w:val="00C846E3"/>
    <w:rsid w:val="00C847E6"/>
    <w:rsid w:val="00C848F1"/>
    <w:rsid w:val="00C84E5D"/>
    <w:rsid w:val="00C85A4B"/>
    <w:rsid w:val="00C85E31"/>
    <w:rsid w:val="00C86149"/>
    <w:rsid w:val="00C86546"/>
    <w:rsid w:val="00C86577"/>
    <w:rsid w:val="00C866D9"/>
    <w:rsid w:val="00C86A31"/>
    <w:rsid w:val="00C87578"/>
    <w:rsid w:val="00C90037"/>
    <w:rsid w:val="00C9008E"/>
    <w:rsid w:val="00C90392"/>
    <w:rsid w:val="00C91432"/>
    <w:rsid w:val="00C91DD3"/>
    <w:rsid w:val="00C92664"/>
    <w:rsid w:val="00C92EEE"/>
    <w:rsid w:val="00C93200"/>
    <w:rsid w:val="00C9351F"/>
    <w:rsid w:val="00C93D99"/>
    <w:rsid w:val="00C93F1D"/>
    <w:rsid w:val="00C9422E"/>
    <w:rsid w:val="00C94423"/>
    <w:rsid w:val="00C95185"/>
    <w:rsid w:val="00C95299"/>
    <w:rsid w:val="00C953C1"/>
    <w:rsid w:val="00C9556A"/>
    <w:rsid w:val="00C956CA"/>
    <w:rsid w:val="00C95B89"/>
    <w:rsid w:val="00C95C9B"/>
    <w:rsid w:val="00C95EBB"/>
    <w:rsid w:val="00C964C5"/>
    <w:rsid w:val="00C969E1"/>
    <w:rsid w:val="00C96BE5"/>
    <w:rsid w:val="00C976BB"/>
    <w:rsid w:val="00C97C6D"/>
    <w:rsid w:val="00CA10F4"/>
    <w:rsid w:val="00CA144D"/>
    <w:rsid w:val="00CA1A06"/>
    <w:rsid w:val="00CA2081"/>
    <w:rsid w:val="00CA250C"/>
    <w:rsid w:val="00CA2BF4"/>
    <w:rsid w:val="00CA2F8E"/>
    <w:rsid w:val="00CA32BE"/>
    <w:rsid w:val="00CA3E7D"/>
    <w:rsid w:val="00CA4544"/>
    <w:rsid w:val="00CA4757"/>
    <w:rsid w:val="00CA5276"/>
    <w:rsid w:val="00CA5816"/>
    <w:rsid w:val="00CA5F29"/>
    <w:rsid w:val="00CA6CE4"/>
    <w:rsid w:val="00CA76B5"/>
    <w:rsid w:val="00CA7B2D"/>
    <w:rsid w:val="00CB0828"/>
    <w:rsid w:val="00CB0865"/>
    <w:rsid w:val="00CB0DB5"/>
    <w:rsid w:val="00CB10C7"/>
    <w:rsid w:val="00CB20B3"/>
    <w:rsid w:val="00CB22FE"/>
    <w:rsid w:val="00CB23E6"/>
    <w:rsid w:val="00CB2783"/>
    <w:rsid w:val="00CB28B2"/>
    <w:rsid w:val="00CB2FCB"/>
    <w:rsid w:val="00CB3193"/>
    <w:rsid w:val="00CB348F"/>
    <w:rsid w:val="00CB39D3"/>
    <w:rsid w:val="00CB3FFC"/>
    <w:rsid w:val="00CB4075"/>
    <w:rsid w:val="00CB4412"/>
    <w:rsid w:val="00CB4CBF"/>
    <w:rsid w:val="00CB4CEB"/>
    <w:rsid w:val="00CB546A"/>
    <w:rsid w:val="00CB58FD"/>
    <w:rsid w:val="00CB590E"/>
    <w:rsid w:val="00CB5950"/>
    <w:rsid w:val="00CB64E6"/>
    <w:rsid w:val="00CB731E"/>
    <w:rsid w:val="00CB7335"/>
    <w:rsid w:val="00CB7820"/>
    <w:rsid w:val="00CB7F0E"/>
    <w:rsid w:val="00CC01CC"/>
    <w:rsid w:val="00CC0407"/>
    <w:rsid w:val="00CC04F7"/>
    <w:rsid w:val="00CC08DF"/>
    <w:rsid w:val="00CC0BF4"/>
    <w:rsid w:val="00CC0C16"/>
    <w:rsid w:val="00CC0ECC"/>
    <w:rsid w:val="00CC1039"/>
    <w:rsid w:val="00CC1659"/>
    <w:rsid w:val="00CC19C6"/>
    <w:rsid w:val="00CC25E9"/>
    <w:rsid w:val="00CC3C21"/>
    <w:rsid w:val="00CC4153"/>
    <w:rsid w:val="00CC4E9F"/>
    <w:rsid w:val="00CC68A0"/>
    <w:rsid w:val="00CC6904"/>
    <w:rsid w:val="00CC70A3"/>
    <w:rsid w:val="00CC7305"/>
    <w:rsid w:val="00CC7652"/>
    <w:rsid w:val="00CC7775"/>
    <w:rsid w:val="00CC7A76"/>
    <w:rsid w:val="00CD05F2"/>
    <w:rsid w:val="00CD0908"/>
    <w:rsid w:val="00CD0CF2"/>
    <w:rsid w:val="00CD0ECB"/>
    <w:rsid w:val="00CD0F0B"/>
    <w:rsid w:val="00CD14C1"/>
    <w:rsid w:val="00CD2226"/>
    <w:rsid w:val="00CD28FE"/>
    <w:rsid w:val="00CD2A49"/>
    <w:rsid w:val="00CD2B93"/>
    <w:rsid w:val="00CD2F7C"/>
    <w:rsid w:val="00CD31E7"/>
    <w:rsid w:val="00CD322F"/>
    <w:rsid w:val="00CD34A3"/>
    <w:rsid w:val="00CD399B"/>
    <w:rsid w:val="00CD3D9F"/>
    <w:rsid w:val="00CD4D4E"/>
    <w:rsid w:val="00CD51A5"/>
    <w:rsid w:val="00CD54EE"/>
    <w:rsid w:val="00CD6A78"/>
    <w:rsid w:val="00CD6C34"/>
    <w:rsid w:val="00CD7291"/>
    <w:rsid w:val="00CD760E"/>
    <w:rsid w:val="00CD7A7F"/>
    <w:rsid w:val="00CE031E"/>
    <w:rsid w:val="00CE04D3"/>
    <w:rsid w:val="00CE0573"/>
    <w:rsid w:val="00CE0D21"/>
    <w:rsid w:val="00CE184E"/>
    <w:rsid w:val="00CE2458"/>
    <w:rsid w:val="00CE31E1"/>
    <w:rsid w:val="00CE3527"/>
    <w:rsid w:val="00CE35B1"/>
    <w:rsid w:val="00CE3D22"/>
    <w:rsid w:val="00CE3E4C"/>
    <w:rsid w:val="00CE40A9"/>
    <w:rsid w:val="00CE4476"/>
    <w:rsid w:val="00CE45AA"/>
    <w:rsid w:val="00CE4671"/>
    <w:rsid w:val="00CE5CF5"/>
    <w:rsid w:val="00CE6182"/>
    <w:rsid w:val="00CE6616"/>
    <w:rsid w:val="00CE67D3"/>
    <w:rsid w:val="00CE7AD3"/>
    <w:rsid w:val="00CF03C4"/>
    <w:rsid w:val="00CF0BD2"/>
    <w:rsid w:val="00CF1423"/>
    <w:rsid w:val="00CF2141"/>
    <w:rsid w:val="00CF21B2"/>
    <w:rsid w:val="00CF22E1"/>
    <w:rsid w:val="00CF2601"/>
    <w:rsid w:val="00CF26C5"/>
    <w:rsid w:val="00CF2D29"/>
    <w:rsid w:val="00CF343A"/>
    <w:rsid w:val="00CF37F9"/>
    <w:rsid w:val="00CF39E9"/>
    <w:rsid w:val="00CF3D45"/>
    <w:rsid w:val="00CF3FAC"/>
    <w:rsid w:val="00CF48E6"/>
    <w:rsid w:val="00CF50D3"/>
    <w:rsid w:val="00CF519C"/>
    <w:rsid w:val="00CF58A7"/>
    <w:rsid w:val="00CF7655"/>
    <w:rsid w:val="00D00361"/>
    <w:rsid w:val="00D0052C"/>
    <w:rsid w:val="00D00768"/>
    <w:rsid w:val="00D0168C"/>
    <w:rsid w:val="00D0175E"/>
    <w:rsid w:val="00D018F6"/>
    <w:rsid w:val="00D01B28"/>
    <w:rsid w:val="00D01FDB"/>
    <w:rsid w:val="00D0219F"/>
    <w:rsid w:val="00D02C94"/>
    <w:rsid w:val="00D0319D"/>
    <w:rsid w:val="00D034AA"/>
    <w:rsid w:val="00D05216"/>
    <w:rsid w:val="00D055A2"/>
    <w:rsid w:val="00D05D49"/>
    <w:rsid w:val="00D0641F"/>
    <w:rsid w:val="00D064F4"/>
    <w:rsid w:val="00D06AF5"/>
    <w:rsid w:val="00D06B6B"/>
    <w:rsid w:val="00D07977"/>
    <w:rsid w:val="00D07D0A"/>
    <w:rsid w:val="00D07DCD"/>
    <w:rsid w:val="00D108C1"/>
    <w:rsid w:val="00D10E9C"/>
    <w:rsid w:val="00D116C9"/>
    <w:rsid w:val="00D1171E"/>
    <w:rsid w:val="00D11D11"/>
    <w:rsid w:val="00D11DF3"/>
    <w:rsid w:val="00D12435"/>
    <w:rsid w:val="00D132BF"/>
    <w:rsid w:val="00D1398B"/>
    <w:rsid w:val="00D13A78"/>
    <w:rsid w:val="00D13DEB"/>
    <w:rsid w:val="00D1408D"/>
    <w:rsid w:val="00D148EA"/>
    <w:rsid w:val="00D15068"/>
    <w:rsid w:val="00D150B0"/>
    <w:rsid w:val="00D152F8"/>
    <w:rsid w:val="00D15354"/>
    <w:rsid w:val="00D1648E"/>
    <w:rsid w:val="00D16C6E"/>
    <w:rsid w:val="00D16E5C"/>
    <w:rsid w:val="00D16E67"/>
    <w:rsid w:val="00D17385"/>
    <w:rsid w:val="00D17945"/>
    <w:rsid w:val="00D20915"/>
    <w:rsid w:val="00D20926"/>
    <w:rsid w:val="00D20B77"/>
    <w:rsid w:val="00D20CEC"/>
    <w:rsid w:val="00D21708"/>
    <w:rsid w:val="00D21ABE"/>
    <w:rsid w:val="00D21B4C"/>
    <w:rsid w:val="00D21DED"/>
    <w:rsid w:val="00D221CD"/>
    <w:rsid w:val="00D2233D"/>
    <w:rsid w:val="00D224AE"/>
    <w:rsid w:val="00D22A5E"/>
    <w:rsid w:val="00D22B53"/>
    <w:rsid w:val="00D2319E"/>
    <w:rsid w:val="00D23CB4"/>
    <w:rsid w:val="00D23D00"/>
    <w:rsid w:val="00D23D28"/>
    <w:rsid w:val="00D2430D"/>
    <w:rsid w:val="00D24363"/>
    <w:rsid w:val="00D2460C"/>
    <w:rsid w:val="00D2491E"/>
    <w:rsid w:val="00D24E93"/>
    <w:rsid w:val="00D252C4"/>
    <w:rsid w:val="00D25B74"/>
    <w:rsid w:val="00D25CEB"/>
    <w:rsid w:val="00D25E71"/>
    <w:rsid w:val="00D26D12"/>
    <w:rsid w:val="00D26D7B"/>
    <w:rsid w:val="00D26E0B"/>
    <w:rsid w:val="00D279BE"/>
    <w:rsid w:val="00D27A33"/>
    <w:rsid w:val="00D315BF"/>
    <w:rsid w:val="00D316D4"/>
    <w:rsid w:val="00D31EBC"/>
    <w:rsid w:val="00D32332"/>
    <w:rsid w:val="00D32811"/>
    <w:rsid w:val="00D3281C"/>
    <w:rsid w:val="00D32FDE"/>
    <w:rsid w:val="00D333FE"/>
    <w:rsid w:val="00D33CB4"/>
    <w:rsid w:val="00D33EF7"/>
    <w:rsid w:val="00D342EB"/>
    <w:rsid w:val="00D346E9"/>
    <w:rsid w:val="00D34CCE"/>
    <w:rsid w:val="00D35E83"/>
    <w:rsid w:val="00D35F6E"/>
    <w:rsid w:val="00D37138"/>
    <w:rsid w:val="00D402C6"/>
    <w:rsid w:val="00D40573"/>
    <w:rsid w:val="00D40718"/>
    <w:rsid w:val="00D4138C"/>
    <w:rsid w:val="00D41A02"/>
    <w:rsid w:val="00D422E9"/>
    <w:rsid w:val="00D42406"/>
    <w:rsid w:val="00D429A4"/>
    <w:rsid w:val="00D42F58"/>
    <w:rsid w:val="00D43449"/>
    <w:rsid w:val="00D43624"/>
    <w:rsid w:val="00D436AF"/>
    <w:rsid w:val="00D43F2E"/>
    <w:rsid w:val="00D44116"/>
    <w:rsid w:val="00D4424F"/>
    <w:rsid w:val="00D44347"/>
    <w:rsid w:val="00D44771"/>
    <w:rsid w:val="00D44CF5"/>
    <w:rsid w:val="00D4536C"/>
    <w:rsid w:val="00D45E50"/>
    <w:rsid w:val="00D47067"/>
    <w:rsid w:val="00D47431"/>
    <w:rsid w:val="00D47590"/>
    <w:rsid w:val="00D47DDA"/>
    <w:rsid w:val="00D501F2"/>
    <w:rsid w:val="00D5021E"/>
    <w:rsid w:val="00D50E05"/>
    <w:rsid w:val="00D515E5"/>
    <w:rsid w:val="00D518FE"/>
    <w:rsid w:val="00D51A26"/>
    <w:rsid w:val="00D51F06"/>
    <w:rsid w:val="00D5332A"/>
    <w:rsid w:val="00D54001"/>
    <w:rsid w:val="00D5534D"/>
    <w:rsid w:val="00D553B3"/>
    <w:rsid w:val="00D556E0"/>
    <w:rsid w:val="00D5597E"/>
    <w:rsid w:val="00D55CA1"/>
    <w:rsid w:val="00D561CD"/>
    <w:rsid w:val="00D56539"/>
    <w:rsid w:val="00D5658A"/>
    <w:rsid w:val="00D56A3B"/>
    <w:rsid w:val="00D57073"/>
    <w:rsid w:val="00D57109"/>
    <w:rsid w:val="00D57112"/>
    <w:rsid w:val="00D572F0"/>
    <w:rsid w:val="00D578CC"/>
    <w:rsid w:val="00D57FC6"/>
    <w:rsid w:val="00D60368"/>
    <w:rsid w:val="00D60603"/>
    <w:rsid w:val="00D606AE"/>
    <w:rsid w:val="00D60987"/>
    <w:rsid w:val="00D60AC0"/>
    <w:rsid w:val="00D6109A"/>
    <w:rsid w:val="00D610BC"/>
    <w:rsid w:val="00D61563"/>
    <w:rsid w:val="00D61D67"/>
    <w:rsid w:val="00D61EB4"/>
    <w:rsid w:val="00D622E9"/>
    <w:rsid w:val="00D623AA"/>
    <w:rsid w:val="00D626EE"/>
    <w:rsid w:val="00D6353C"/>
    <w:rsid w:val="00D63E64"/>
    <w:rsid w:val="00D642FA"/>
    <w:rsid w:val="00D643E6"/>
    <w:rsid w:val="00D6559C"/>
    <w:rsid w:val="00D65877"/>
    <w:rsid w:val="00D65E3A"/>
    <w:rsid w:val="00D65F4E"/>
    <w:rsid w:val="00D66056"/>
    <w:rsid w:val="00D6702C"/>
    <w:rsid w:val="00D6718B"/>
    <w:rsid w:val="00D673D1"/>
    <w:rsid w:val="00D6745A"/>
    <w:rsid w:val="00D67C6A"/>
    <w:rsid w:val="00D67CE6"/>
    <w:rsid w:val="00D67F80"/>
    <w:rsid w:val="00D703E6"/>
    <w:rsid w:val="00D70A96"/>
    <w:rsid w:val="00D71861"/>
    <w:rsid w:val="00D718EB"/>
    <w:rsid w:val="00D71C6F"/>
    <w:rsid w:val="00D71D83"/>
    <w:rsid w:val="00D7255A"/>
    <w:rsid w:val="00D73706"/>
    <w:rsid w:val="00D73740"/>
    <w:rsid w:val="00D739E3"/>
    <w:rsid w:val="00D74065"/>
    <w:rsid w:val="00D750E6"/>
    <w:rsid w:val="00D756CA"/>
    <w:rsid w:val="00D75BD4"/>
    <w:rsid w:val="00D76217"/>
    <w:rsid w:val="00D764E4"/>
    <w:rsid w:val="00D7747B"/>
    <w:rsid w:val="00D777D3"/>
    <w:rsid w:val="00D77C9A"/>
    <w:rsid w:val="00D77E38"/>
    <w:rsid w:val="00D802B7"/>
    <w:rsid w:val="00D807D8"/>
    <w:rsid w:val="00D8094C"/>
    <w:rsid w:val="00D80C81"/>
    <w:rsid w:val="00D81009"/>
    <w:rsid w:val="00D8167B"/>
    <w:rsid w:val="00D8171E"/>
    <w:rsid w:val="00D81752"/>
    <w:rsid w:val="00D817C4"/>
    <w:rsid w:val="00D817F3"/>
    <w:rsid w:val="00D8198E"/>
    <w:rsid w:val="00D81DE5"/>
    <w:rsid w:val="00D825AA"/>
    <w:rsid w:val="00D82A27"/>
    <w:rsid w:val="00D832A5"/>
    <w:rsid w:val="00D837EE"/>
    <w:rsid w:val="00D83A9A"/>
    <w:rsid w:val="00D83ED8"/>
    <w:rsid w:val="00D844E4"/>
    <w:rsid w:val="00D84F72"/>
    <w:rsid w:val="00D85403"/>
    <w:rsid w:val="00D858E9"/>
    <w:rsid w:val="00D85A1A"/>
    <w:rsid w:val="00D85A28"/>
    <w:rsid w:val="00D85D93"/>
    <w:rsid w:val="00D8614A"/>
    <w:rsid w:val="00D86AF6"/>
    <w:rsid w:val="00D86CF0"/>
    <w:rsid w:val="00D87720"/>
    <w:rsid w:val="00D90022"/>
    <w:rsid w:val="00D90960"/>
    <w:rsid w:val="00D90B97"/>
    <w:rsid w:val="00D91AA3"/>
    <w:rsid w:val="00D91CB5"/>
    <w:rsid w:val="00D91EF3"/>
    <w:rsid w:val="00D92B79"/>
    <w:rsid w:val="00D92D39"/>
    <w:rsid w:val="00D9313B"/>
    <w:rsid w:val="00D937DD"/>
    <w:rsid w:val="00D941A8"/>
    <w:rsid w:val="00D9429D"/>
    <w:rsid w:val="00D945D4"/>
    <w:rsid w:val="00D94B41"/>
    <w:rsid w:val="00D94C0E"/>
    <w:rsid w:val="00D9512A"/>
    <w:rsid w:val="00D955E5"/>
    <w:rsid w:val="00D95989"/>
    <w:rsid w:val="00D960A1"/>
    <w:rsid w:val="00D962BD"/>
    <w:rsid w:val="00D96BD3"/>
    <w:rsid w:val="00D96EA0"/>
    <w:rsid w:val="00D97295"/>
    <w:rsid w:val="00D97B63"/>
    <w:rsid w:val="00DA089E"/>
    <w:rsid w:val="00DA0BBA"/>
    <w:rsid w:val="00DA12D6"/>
    <w:rsid w:val="00DA215B"/>
    <w:rsid w:val="00DA2433"/>
    <w:rsid w:val="00DA252F"/>
    <w:rsid w:val="00DA39B0"/>
    <w:rsid w:val="00DA3AC0"/>
    <w:rsid w:val="00DA3C60"/>
    <w:rsid w:val="00DA40DD"/>
    <w:rsid w:val="00DA45FA"/>
    <w:rsid w:val="00DA4A00"/>
    <w:rsid w:val="00DA56E2"/>
    <w:rsid w:val="00DA5A29"/>
    <w:rsid w:val="00DA6550"/>
    <w:rsid w:val="00DA6C4D"/>
    <w:rsid w:val="00DA710D"/>
    <w:rsid w:val="00DA7156"/>
    <w:rsid w:val="00DA71F3"/>
    <w:rsid w:val="00DA7415"/>
    <w:rsid w:val="00DA75C5"/>
    <w:rsid w:val="00DA75D5"/>
    <w:rsid w:val="00DA7870"/>
    <w:rsid w:val="00DA79EC"/>
    <w:rsid w:val="00DA79FC"/>
    <w:rsid w:val="00DB023F"/>
    <w:rsid w:val="00DB04B6"/>
    <w:rsid w:val="00DB059B"/>
    <w:rsid w:val="00DB0E2F"/>
    <w:rsid w:val="00DB1D86"/>
    <w:rsid w:val="00DB1E9A"/>
    <w:rsid w:val="00DB1EE2"/>
    <w:rsid w:val="00DB2BAA"/>
    <w:rsid w:val="00DB3319"/>
    <w:rsid w:val="00DB3875"/>
    <w:rsid w:val="00DB3ADA"/>
    <w:rsid w:val="00DB3D9C"/>
    <w:rsid w:val="00DB44D9"/>
    <w:rsid w:val="00DB474D"/>
    <w:rsid w:val="00DB4AD1"/>
    <w:rsid w:val="00DB563A"/>
    <w:rsid w:val="00DB5963"/>
    <w:rsid w:val="00DB5A9C"/>
    <w:rsid w:val="00DB60AC"/>
    <w:rsid w:val="00DB796F"/>
    <w:rsid w:val="00DB7B3B"/>
    <w:rsid w:val="00DC007F"/>
    <w:rsid w:val="00DC00D1"/>
    <w:rsid w:val="00DC0261"/>
    <w:rsid w:val="00DC0652"/>
    <w:rsid w:val="00DC087F"/>
    <w:rsid w:val="00DC090E"/>
    <w:rsid w:val="00DC0DDB"/>
    <w:rsid w:val="00DC0EC5"/>
    <w:rsid w:val="00DC1524"/>
    <w:rsid w:val="00DC183C"/>
    <w:rsid w:val="00DC19C9"/>
    <w:rsid w:val="00DC22B8"/>
    <w:rsid w:val="00DC280B"/>
    <w:rsid w:val="00DC285E"/>
    <w:rsid w:val="00DC2E84"/>
    <w:rsid w:val="00DC39A4"/>
    <w:rsid w:val="00DC3C19"/>
    <w:rsid w:val="00DC3E5B"/>
    <w:rsid w:val="00DC3FF4"/>
    <w:rsid w:val="00DC44D6"/>
    <w:rsid w:val="00DC4500"/>
    <w:rsid w:val="00DC4869"/>
    <w:rsid w:val="00DC49C1"/>
    <w:rsid w:val="00DC609A"/>
    <w:rsid w:val="00DC631C"/>
    <w:rsid w:val="00DC6728"/>
    <w:rsid w:val="00DC6B71"/>
    <w:rsid w:val="00DC6BD8"/>
    <w:rsid w:val="00DC73F7"/>
    <w:rsid w:val="00DC77B6"/>
    <w:rsid w:val="00DC7DC8"/>
    <w:rsid w:val="00DD0095"/>
    <w:rsid w:val="00DD0AA9"/>
    <w:rsid w:val="00DD0F40"/>
    <w:rsid w:val="00DD1F58"/>
    <w:rsid w:val="00DD23FD"/>
    <w:rsid w:val="00DD241F"/>
    <w:rsid w:val="00DD2586"/>
    <w:rsid w:val="00DD2A29"/>
    <w:rsid w:val="00DD2C66"/>
    <w:rsid w:val="00DD2DE8"/>
    <w:rsid w:val="00DD30DA"/>
    <w:rsid w:val="00DD32B6"/>
    <w:rsid w:val="00DD3516"/>
    <w:rsid w:val="00DD3521"/>
    <w:rsid w:val="00DD4703"/>
    <w:rsid w:val="00DD4A4A"/>
    <w:rsid w:val="00DD5C53"/>
    <w:rsid w:val="00DD5F88"/>
    <w:rsid w:val="00DD6332"/>
    <w:rsid w:val="00DD6BB3"/>
    <w:rsid w:val="00DD6D1B"/>
    <w:rsid w:val="00DE03D1"/>
    <w:rsid w:val="00DE0CFE"/>
    <w:rsid w:val="00DE1322"/>
    <w:rsid w:val="00DE1D6D"/>
    <w:rsid w:val="00DE27F9"/>
    <w:rsid w:val="00DE2FE1"/>
    <w:rsid w:val="00DE3015"/>
    <w:rsid w:val="00DE36EA"/>
    <w:rsid w:val="00DE3889"/>
    <w:rsid w:val="00DE4118"/>
    <w:rsid w:val="00DE458D"/>
    <w:rsid w:val="00DE56FF"/>
    <w:rsid w:val="00DE6481"/>
    <w:rsid w:val="00DE6591"/>
    <w:rsid w:val="00DE66E9"/>
    <w:rsid w:val="00DE6DB6"/>
    <w:rsid w:val="00DE7629"/>
    <w:rsid w:val="00DE7A6F"/>
    <w:rsid w:val="00DF0441"/>
    <w:rsid w:val="00DF07E8"/>
    <w:rsid w:val="00DF1097"/>
    <w:rsid w:val="00DF10FB"/>
    <w:rsid w:val="00DF123F"/>
    <w:rsid w:val="00DF18A9"/>
    <w:rsid w:val="00DF25A1"/>
    <w:rsid w:val="00DF291C"/>
    <w:rsid w:val="00DF2B53"/>
    <w:rsid w:val="00DF2F28"/>
    <w:rsid w:val="00DF35DE"/>
    <w:rsid w:val="00DF3830"/>
    <w:rsid w:val="00DF3939"/>
    <w:rsid w:val="00DF3BFD"/>
    <w:rsid w:val="00DF4053"/>
    <w:rsid w:val="00DF42AA"/>
    <w:rsid w:val="00DF42DD"/>
    <w:rsid w:val="00DF52C3"/>
    <w:rsid w:val="00DF5438"/>
    <w:rsid w:val="00DF55D8"/>
    <w:rsid w:val="00DF5B1C"/>
    <w:rsid w:val="00DF600F"/>
    <w:rsid w:val="00DF626D"/>
    <w:rsid w:val="00DF62CC"/>
    <w:rsid w:val="00DF6516"/>
    <w:rsid w:val="00DF65FC"/>
    <w:rsid w:val="00DF6A71"/>
    <w:rsid w:val="00DF6AF2"/>
    <w:rsid w:val="00DF71AA"/>
    <w:rsid w:val="00DF7E47"/>
    <w:rsid w:val="00DF7F33"/>
    <w:rsid w:val="00E00FFE"/>
    <w:rsid w:val="00E0103F"/>
    <w:rsid w:val="00E01530"/>
    <w:rsid w:val="00E019BB"/>
    <w:rsid w:val="00E01A15"/>
    <w:rsid w:val="00E01BB0"/>
    <w:rsid w:val="00E021FC"/>
    <w:rsid w:val="00E02C50"/>
    <w:rsid w:val="00E02C61"/>
    <w:rsid w:val="00E03738"/>
    <w:rsid w:val="00E03AD6"/>
    <w:rsid w:val="00E03CFB"/>
    <w:rsid w:val="00E0448A"/>
    <w:rsid w:val="00E04B68"/>
    <w:rsid w:val="00E0584C"/>
    <w:rsid w:val="00E0586C"/>
    <w:rsid w:val="00E05A60"/>
    <w:rsid w:val="00E05E84"/>
    <w:rsid w:val="00E05F0B"/>
    <w:rsid w:val="00E05F20"/>
    <w:rsid w:val="00E06A94"/>
    <w:rsid w:val="00E07152"/>
    <w:rsid w:val="00E07B1D"/>
    <w:rsid w:val="00E07B58"/>
    <w:rsid w:val="00E07CD4"/>
    <w:rsid w:val="00E10459"/>
    <w:rsid w:val="00E107E3"/>
    <w:rsid w:val="00E10A86"/>
    <w:rsid w:val="00E10B55"/>
    <w:rsid w:val="00E10B63"/>
    <w:rsid w:val="00E11125"/>
    <w:rsid w:val="00E120E6"/>
    <w:rsid w:val="00E131F0"/>
    <w:rsid w:val="00E1385C"/>
    <w:rsid w:val="00E13AF2"/>
    <w:rsid w:val="00E13BEA"/>
    <w:rsid w:val="00E13DE4"/>
    <w:rsid w:val="00E13FBD"/>
    <w:rsid w:val="00E140D6"/>
    <w:rsid w:val="00E14147"/>
    <w:rsid w:val="00E145F9"/>
    <w:rsid w:val="00E146F6"/>
    <w:rsid w:val="00E14731"/>
    <w:rsid w:val="00E147AF"/>
    <w:rsid w:val="00E14888"/>
    <w:rsid w:val="00E156CE"/>
    <w:rsid w:val="00E15782"/>
    <w:rsid w:val="00E164C7"/>
    <w:rsid w:val="00E169E0"/>
    <w:rsid w:val="00E171D9"/>
    <w:rsid w:val="00E17289"/>
    <w:rsid w:val="00E174C7"/>
    <w:rsid w:val="00E17F4A"/>
    <w:rsid w:val="00E20320"/>
    <w:rsid w:val="00E20949"/>
    <w:rsid w:val="00E20B28"/>
    <w:rsid w:val="00E20D08"/>
    <w:rsid w:val="00E21864"/>
    <w:rsid w:val="00E2273E"/>
    <w:rsid w:val="00E22BAD"/>
    <w:rsid w:val="00E232FC"/>
    <w:rsid w:val="00E23802"/>
    <w:rsid w:val="00E23C0D"/>
    <w:rsid w:val="00E23E01"/>
    <w:rsid w:val="00E24980"/>
    <w:rsid w:val="00E24A5F"/>
    <w:rsid w:val="00E250AB"/>
    <w:rsid w:val="00E25B72"/>
    <w:rsid w:val="00E25BFE"/>
    <w:rsid w:val="00E25D31"/>
    <w:rsid w:val="00E26161"/>
    <w:rsid w:val="00E273E3"/>
    <w:rsid w:val="00E2759D"/>
    <w:rsid w:val="00E27BA2"/>
    <w:rsid w:val="00E30BA0"/>
    <w:rsid w:val="00E31018"/>
    <w:rsid w:val="00E311F8"/>
    <w:rsid w:val="00E3182D"/>
    <w:rsid w:val="00E31CBC"/>
    <w:rsid w:val="00E327CD"/>
    <w:rsid w:val="00E33ABC"/>
    <w:rsid w:val="00E33F66"/>
    <w:rsid w:val="00E345ED"/>
    <w:rsid w:val="00E346FF"/>
    <w:rsid w:val="00E34EE2"/>
    <w:rsid w:val="00E3573F"/>
    <w:rsid w:val="00E35969"/>
    <w:rsid w:val="00E360DB"/>
    <w:rsid w:val="00E36185"/>
    <w:rsid w:val="00E363A8"/>
    <w:rsid w:val="00E363CC"/>
    <w:rsid w:val="00E3694C"/>
    <w:rsid w:val="00E36B92"/>
    <w:rsid w:val="00E36DAF"/>
    <w:rsid w:val="00E374A5"/>
    <w:rsid w:val="00E3768E"/>
    <w:rsid w:val="00E37E02"/>
    <w:rsid w:val="00E400B0"/>
    <w:rsid w:val="00E400F2"/>
    <w:rsid w:val="00E40714"/>
    <w:rsid w:val="00E40AC1"/>
    <w:rsid w:val="00E41328"/>
    <w:rsid w:val="00E416BB"/>
    <w:rsid w:val="00E41D84"/>
    <w:rsid w:val="00E41E11"/>
    <w:rsid w:val="00E423F6"/>
    <w:rsid w:val="00E427A3"/>
    <w:rsid w:val="00E435D0"/>
    <w:rsid w:val="00E44056"/>
    <w:rsid w:val="00E44226"/>
    <w:rsid w:val="00E44FB8"/>
    <w:rsid w:val="00E452FA"/>
    <w:rsid w:val="00E459B9"/>
    <w:rsid w:val="00E45D10"/>
    <w:rsid w:val="00E46807"/>
    <w:rsid w:val="00E46864"/>
    <w:rsid w:val="00E46A79"/>
    <w:rsid w:val="00E46F58"/>
    <w:rsid w:val="00E4762D"/>
    <w:rsid w:val="00E477A4"/>
    <w:rsid w:val="00E47D88"/>
    <w:rsid w:val="00E47F07"/>
    <w:rsid w:val="00E51761"/>
    <w:rsid w:val="00E51E3C"/>
    <w:rsid w:val="00E529FB"/>
    <w:rsid w:val="00E52B1F"/>
    <w:rsid w:val="00E52DFD"/>
    <w:rsid w:val="00E53766"/>
    <w:rsid w:val="00E53E8B"/>
    <w:rsid w:val="00E5424E"/>
    <w:rsid w:val="00E54A5D"/>
    <w:rsid w:val="00E551B6"/>
    <w:rsid w:val="00E559A1"/>
    <w:rsid w:val="00E55E5E"/>
    <w:rsid w:val="00E562B6"/>
    <w:rsid w:val="00E56724"/>
    <w:rsid w:val="00E57C77"/>
    <w:rsid w:val="00E60105"/>
    <w:rsid w:val="00E60BED"/>
    <w:rsid w:val="00E6166D"/>
    <w:rsid w:val="00E61CE8"/>
    <w:rsid w:val="00E638C8"/>
    <w:rsid w:val="00E6393C"/>
    <w:rsid w:val="00E63E8A"/>
    <w:rsid w:val="00E6433C"/>
    <w:rsid w:val="00E656F6"/>
    <w:rsid w:val="00E65810"/>
    <w:rsid w:val="00E65C02"/>
    <w:rsid w:val="00E660AC"/>
    <w:rsid w:val="00E666B3"/>
    <w:rsid w:val="00E66C22"/>
    <w:rsid w:val="00E66FDC"/>
    <w:rsid w:val="00E675BB"/>
    <w:rsid w:val="00E67661"/>
    <w:rsid w:val="00E67930"/>
    <w:rsid w:val="00E70069"/>
    <w:rsid w:val="00E70234"/>
    <w:rsid w:val="00E70A6C"/>
    <w:rsid w:val="00E70B6C"/>
    <w:rsid w:val="00E70DB8"/>
    <w:rsid w:val="00E71EA1"/>
    <w:rsid w:val="00E721E3"/>
    <w:rsid w:val="00E7233E"/>
    <w:rsid w:val="00E725E0"/>
    <w:rsid w:val="00E72E93"/>
    <w:rsid w:val="00E72FE5"/>
    <w:rsid w:val="00E73152"/>
    <w:rsid w:val="00E73235"/>
    <w:rsid w:val="00E73503"/>
    <w:rsid w:val="00E735D3"/>
    <w:rsid w:val="00E73670"/>
    <w:rsid w:val="00E73EF1"/>
    <w:rsid w:val="00E74503"/>
    <w:rsid w:val="00E7479D"/>
    <w:rsid w:val="00E74B77"/>
    <w:rsid w:val="00E74DB8"/>
    <w:rsid w:val="00E758CD"/>
    <w:rsid w:val="00E75A25"/>
    <w:rsid w:val="00E7699E"/>
    <w:rsid w:val="00E770DA"/>
    <w:rsid w:val="00E770E8"/>
    <w:rsid w:val="00E7788C"/>
    <w:rsid w:val="00E778C4"/>
    <w:rsid w:val="00E77E06"/>
    <w:rsid w:val="00E804B7"/>
    <w:rsid w:val="00E805AC"/>
    <w:rsid w:val="00E8070B"/>
    <w:rsid w:val="00E81D87"/>
    <w:rsid w:val="00E8202A"/>
    <w:rsid w:val="00E821D2"/>
    <w:rsid w:val="00E8257D"/>
    <w:rsid w:val="00E82844"/>
    <w:rsid w:val="00E82C70"/>
    <w:rsid w:val="00E82D05"/>
    <w:rsid w:val="00E82E30"/>
    <w:rsid w:val="00E84171"/>
    <w:rsid w:val="00E84282"/>
    <w:rsid w:val="00E843D2"/>
    <w:rsid w:val="00E846B6"/>
    <w:rsid w:val="00E848EB"/>
    <w:rsid w:val="00E8558D"/>
    <w:rsid w:val="00E85C44"/>
    <w:rsid w:val="00E85D92"/>
    <w:rsid w:val="00E86D29"/>
    <w:rsid w:val="00E86FEF"/>
    <w:rsid w:val="00E90022"/>
    <w:rsid w:val="00E9016D"/>
    <w:rsid w:val="00E90529"/>
    <w:rsid w:val="00E913FB"/>
    <w:rsid w:val="00E91527"/>
    <w:rsid w:val="00E91650"/>
    <w:rsid w:val="00E91AF2"/>
    <w:rsid w:val="00E929F1"/>
    <w:rsid w:val="00E92F97"/>
    <w:rsid w:val="00E946AC"/>
    <w:rsid w:val="00E95EC2"/>
    <w:rsid w:val="00E95EE9"/>
    <w:rsid w:val="00E9613D"/>
    <w:rsid w:val="00E9629E"/>
    <w:rsid w:val="00E9638B"/>
    <w:rsid w:val="00E9687B"/>
    <w:rsid w:val="00E96EDF"/>
    <w:rsid w:val="00E970C2"/>
    <w:rsid w:val="00E97FBB"/>
    <w:rsid w:val="00E97FC4"/>
    <w:rsid w:val="00EA05F1"/>
    <w:rsid w:val="00EA0A2A"/>
    <w:rsid w:val="00EA0A9B"/>
    <w:rsid w:val="00EA1277"/>
    <w:rsid w:val="00EA12FC"/>
    <w:rsid w:val="00EA1E35"/>
    <w:rsid w:val="00EA28B9"/>
    <w:rsid w:val="00EA2B48"/>
    <w:rsid w:val="00EA3203"/>
    <w:rsid w:val="00EA3AF2"/>
    <w:rsid w:val="00EA3D7D"/>
    <w:rsid w:val="00EA451E"/>
    <w:rsid w:val="00EA45BC"/>
    <w:rsid w:val="00EA4CC2"/>
    <w:rsid w:val="00EA509A"/>
    <w:rsid w:val="00EA5357"/>
    <w:rsid w:val="00EA5E9D"/>
    <w:rsid w:val="00EA5F60"/>
    <w:rsid w:val="00EA61C3"/>
    <w:rsid w:val="00EA62A2"/>
    <w:rsid w:val="00EA7025"/>
    <w:rsid w:val="00EA77E4"/>
    <w:rsid w:val="00EA78B2"/>
    <w:rsid w:val="00EA7994"/>
    <w:rsid w:val="00EA7A50"/>
    <w:rsid w:val="00EB00A5"/>
    <w:rsid w:val="00EB0540"/>
    <w:rsid w:val="00EB0B85"/>
    <w:rsid w:val="00EB1338"/>
    <w:rsid w:val="00EB1688"/>
    <w:rsid w:val="00EB195D"/>
    <w:rsid w:val="00EB1E9C"/>
    <w:rsid w:val="00EB2397"/>
    <w:rsid w:val="00EB2D91"/>
    <w:rsid w:val="00EB35ED"/>
    <w:rsid w:val="00EB39F1"/>
    <w:rsid w:val="00EB4512"/>
    <w:rsid w:val="00EB479D"/>
    <w:rsid w:val="00EB4DB3"/>
    <w:rsid w:val="00EB5497"/>
    <w:rsid w:val="00EB5557"/>
    <w:rsid w:val="00EB5976"/>
    <w:rsid w:val="00EB6A2E"/>
    <w:rsid w:val="00EC0040"/>
    <w:rsid w:val="00EC0692"/>
    <w:rsid w:val="00EC0DEA"/>
    <w:rsid w:val="00EC0F4C"/>
    <w:rsid w:val="00EC19DA"/>
    <w:rsid w:val="00EC1A6B"/>
    <w:rsid w:val="00EC1D37"/>
    <w:rsid w:val="00EC2B45"/>
    <w:rsid w:val="00EC2D32"/>
    <w:rsid w:val="00EC2F4B"/>
    <w:rsid w:val="00EC2F90"/>
    <w:rsid w:val="00EC33AF"/>
    <w:rsid w:val="00EC3871"/>
    <w:rsid w:val="00EC38C1"/>
    <w:rsid w:val="00EC39B8"/>
    <w:rsid w:val="00EC40FA"/>
    <w:rsid w:val="00EC4447"/>
    <w:rsid w:val="00EC4FE2"/>
    <w:rsid w:val="00EC54D0"/>
    <w:rsid w:val="00EC5B61"/>
    <w:rsid w:val="00EC63E4"/>
    <w:rsid w:val="00EC64FE"/>
    <w:rsid w:val="00EC6837"/>
    <w:rsid w:val="00EC6DF6"/>
    <w:rsid w:val="00EC6E1C"/>
    <w:rsid w:val="00EC7EBE"/>
    <w:rsid w:val="00ED005A"/>
    <w:rsid w:val="00ED02FF"/>
    <w:rsid w:val="00ED0789"/>
    <w:rsid w:val="00ED0876"/>
    <w:rsid w:val="00ED08B5"/>
    <w:rsid w:val="00ED0EFE"/>
    <w:rsid w:val="00ED0F56"/>
    <w:rsid w:val="00ED117F"/>
    <w:rsid w:val="00ED1EE0"/>
    <w:rsid w:val="00ED21FE"/>
    <w:rsid w:val="00ED2818"/>
    <w:rsid w:val="00ED2CB1"/>
    <w:rsid w:val="00ED4ABB"/>
    <w:rsid w:val="00ED4B3D"/>
    <w:rsid w:val="00ED4BBC"/>
    <w:rsid w:val="00ED4BCB"/>
    <w:rsid w:val="00ED4F61"/>
    <w:rsid w:val="00ED51CE"/>
    <w:rsid w:val="00ED5630"/>
    <w:rsid w:val="00ED68B0"/>
    <w:rsid w:val="00ED751C"/>
    <w:rsid w:val="00ED775B"/>
    <w:rsid w:val="00ED777E"/>
    <w:rsid w:val="00ED7E9D"/>
    <w:rsid w:val="00EE0326"/>
    <w:rsid w:val="00EE0CD9"/>
    <w:rsid w:val="00EE12E6"/>
    <w:rsid w:val="00EE1330"/>
    <w:rsid w:val="00EE14FF"/>
    <w:rsid w:val="00EE23E8"/>
    <w:rsid w:val="00EE2B00"/>
    <w:rsid w:val="00EE2B0C"/>
    <w:rsid w:val="00EE2E33"/>
    <w:rsid w:val="00EE2FF1"/>
    <w:rsid w:val="00EE311C"/>
    <w:rsid w:val="00EE341F"/>
    <w:rsid w:val="00EE34AB"/>
    <w:rsid w:val="00EE362B"/>
    <w:rsid w:val="00EE3783"/>
    <w:rsid w:val="00EE37B8"/>
    <w:rsid w:val="00EE482F"/>
    <w:rsid w:val="00EE4992"/>
    <w:rsid w:val="00EE533F"/>
    <w:rsid w:val="00EE58F4"/>
    <w:rsid w:val="00EE60AD"/>
    <w:rsid w:val="00EE6365"/>
    <w:rsid w:val="00EE64B1"/>
    <w:rsid w:val="00EE6512"/>
    <w:rsid w:val="00EE659A"/>
    <w:rsid w:val="00EE70BF"/>
    <w:rsid w:val="00EE74D2"/>
    <w:rsid w:val="00EF0534"/>
    <w:rsid w:val="00EF09B9"/>
    <w:rsid w:val="00EF0EBD"/>
    <w:rsid w:val="00EF1077"/>
    <w:rsid w:val="00EF12EC"/>
    <w:rsid w:val="00EF1803"/>
    <w:rsid w:val="00EF1B60"/>
    <w:rsid w:val="00EF1EE6"/>
    <w:rsid w:val="00EF208A"/>
    <w:rsid w:val="00EF2942"/>
    <w:rsid w:val="00EF2D66"/>
    <w:rsid w:val="00EF2FA4"/>
    <w:rsid w:val="00EF3159"/>
    <w:rsid w:val="00EF3AE8"/>
    <w:rsid w:val="00EF3B53"/>
    <w:rsid w:val="00EF3F48"/>
    <w:rsid w:val="00EF4104"/>
    <w:rsid w:val="00EF432B"/>
    <w:rsid w:val="00EF449B"/>
    <w:rsid w:val="00EF4592"/>
    <w:rsid w:val="00EF4BFF"/>
    <w:rsid w:val="00EF4E32"/>
    <w:rsid w:val="00EF58A2"/>
    <w:rsid w:val="00EF6871"/>
    <w:rsid w:val="00EF6956"/>
    <w:rsid w:val="00EF6AEB"/>
    <w:rsid w:val="00EF6C60"/>
    <w:rsid w:val="00EF6D1D"/>
    <w:rsid w:val="00EF72F3"/>
    <w:rsid w:val="00EF78D3"/>
    <w:rsid w:val="00EF798A"/>
    <w:rsid w:val="00EF7A94"/>
    <w:rsid w:val="00EF7ED6"/>
    <w:rsid w:val="00F001A7"/>
    <w:rsid w:val="00F011BF"/>
    <w:rsid w:val="00F01498"/>
    <w:rsid w:val="00F0204B"/>
    <w:rsid w:val="00F02C29"/>
    <w:rsid w:val="00F02D5F"/>
    <w:rsid w:val="00F03152"/>
    <w:rsid w:val="00F036C7"/>
    <w:rsid w:val="00F03E44"/>
    <w:rsid w:val="00F04087"/>
    <w:rsid w:val="00F04497"/>
    <w:rsid w:val="00F04602"/>
    <w:rsid w:val="00F04BE5"/>
    <w:rsid w:val="00F04EAE"/>
    <w:rsid w:val="00F05AA4"/>
    <w:rsid w:val="00F05D9C"/>
    <w:rsid w:val="00F0638E"/>
    <w:rsid w:val="00F0649C"/>
    <w:rsid w:val="00F068A2"/>
    <w:rsid w:val="00F06A7F"/>
    <w:rsid w:val="00F075EE"/>
    <w:rsid w:val="00F102DA"/>
    <w:rsid w:val="00F1050B"/>
    <w:rsid w:val="00F10BD9"/>
    <w:rsid w:val="00F10E69"/>
    <w:rsid w:val="00F10F3B"/>
    <w:rsid w:val="00F11271"/>
    <w:rsid w:val="00F119BD"/>
    <w:rsid w:val="00F11CBB"/>
    <w:rsid w:val="00F123C9"/>
    <w:rsid w:val="00F129F0"/>
    <w:rsid w:val="00F137B1"/>
    <w:rsid w:val="00F1385A"/>
    <w:rsid w:val="00F14CB5"/>
    <w:rsid w:val="00F14CCB"/>
    <w:rsid w:val="00F1506E"/>
    <w:rsid w:val="00F15135"/>
    <w:rsid w:val="00F15186"/>
    <w:rsid w:val="00F15582"/>
    <w:rsid w:val="00F157E4"/>
    <w:rsid w:val="00F166B0"/>
    <w:rsid w:val="00F1798A"/>
    <w:rsid w:val="00F17B01"/>
    <w:rsid w:val="00F17FC9"/>
    <w:rsid w:val="00F201B9"/>
    <w:rsid w:val="00F2097F"/>
    <w:rsid w:val="00F20D76"/>
    <w:rsid w:val="00F215F9"/>
    <w:rsid w:val="00F2165D"/>
    <w:rsid w:val="00F21BD5"/>
    <w:rsid w:val="00F223C7"/>
    <w:rsid w:val="00F22AB3"/>
    <w:rsid w:val="00F230D9"/>
    <w:rsid w:val="00F23410"/>
    <w:rsid w:val="00F234A2"/>
    <w:rsid w:val="00F241F8"/>
    <w:rsid w:val="00F256CD"/>
    <w:rsid w:val="00F257D1"/>
    <w:rsid w:val="00F25BAF"/>
    <w:rsid w:val="00F26137"/>
    <w:rsid w:val="00F2636E"/>
    <w:rsid w:val="00F26374"/>
    <w:rsid w:val="00F2642E"/>
    <w:rsid w:val="00F26677"/>
    <w:rsid w:val="00F267F7"/>
    <w:rsid w:val="00F26962"/>
    <w:rsid w:val="00F26A20"/>
    <w:rsid w:val="00F26B2B"/>
    <w:rsid w:val="00F27194"/>
    <w:rsid w:val="00F2769F"/>
    <w:rsid w:val="00F27F14"/>
    <w:rsid w:val="00F30099"/>
    <w:rsid w:val="00F30863"/>
    <w:rsid w:val="00F30E5A"/>
    <w:rsid w:val="00F30F51"/>
    <w:rsid w:val="00F3113A"/>
    <w:rsid w:val="00F32598"/>
    <w:rsid w:val="00F32742"/>
    <w:rsid w:val="00F32FE8"/>
    <w:rsid w:val="00F335F8"/>
    <w:rsid w:val="00F33B6D"/>
    <w:rsid w:val="00F342F3"/>
    <w:rsid w:val="00F34E87"/>
    <w:rsid w:val="00F3528F"/>
    <w:rsid w:val="00F35389"/>
    <w:rsid w:val="00F35427"/>
    <w:rsid w:val="00F35A4C"/>
    <w:rsid w:val="00F35BD0"/>
    <w:rsid w:val="00F361AE"/>
    <w:rsid w:val="00F36498"/>
    <w:rsid w:val="00F366C8"/>
    <w:rsid w:val="00F36C97"/>
    <w:rsid w:val="00F370D6"/>
    <w:rsid w:val="00F3721C"/>
    <w:rsid w:val="00F37370"/>
    <w:rsid w:val="00F37465"/>
    <w:rsid w:val="00F378B0"/>
    <w:rsid w:val="00F40231"/>
    <w:rsid w:val="00F40634"/>
    <w:rsid w:val="00F4069F"/>
    <w:rsid w:val="00F40A73"/>
    <w:rsid w:val="00F41B09"/>
    <w:rsid w:val="00F41C92"/>
    <w:rsid w:val="00F41F37"/>
    <w:rsid w:val="00F42230"/>
    <w:rsid w:val="00F4232D"/>
    <w:rsid w:val="00F423EF"/>
    <w:rsid w:val="00F430A4"/>
    <w:rsid w:val="00F43614"/>
    <w:rsid w:val="00F438CF"/>
    <w:rsid w:val="00F443A4"/>
    <w:rsid w:val="00F4480B"/>
    <w:rsid w:val="00F4531C"/>
    <w:rsid w:val="00F47910"/>
    <w:rsid w:val="00F47B00"/>
    <w:rsid w:val="00F47BE0"/>
    <w:rsid w:val="00F5031F"/>
    <w:rsid w:val="00F50450"/>
    <w:rsid w:val="00F507D6"/>
    <w:rsid w:val="00F5199D"/>
    <w:rsid w:val="00F51BE6"/>
    <w:rsid w:val="00F51F2D"/>
    <w:rsid w:val="00F51F79"/>
    <w:rsid w:val="00F52352"/>
    <w:rsid w:val="00F53100"/>
    <w:rsid w:val="00F53240"/>
    <w:rsid w:val="00F532FE"/>
    <w:rsid w:val="00F5335B"/>
    <w:rsid w:val="00F5392B"/>
    <w:rsid w:val="00F53A19"/>
    <w:rsid w:val="00F53FE2"/>
    <w:rsid w:val="00F542A2"/>
    <w:rsid w:val="00F5435E"/>
    <w:rsid w:val="00F54799"/>
    <w:rsid w:val="00F54936"/>
    <w:rsid w:val="00F55256"/>
    <w:rsid w:val="00F55617"/>
    <w:rsid w:val="00F55903"/>
    <w:rsid w:val="00F55B1F"/>
    <w:rsid w:val="00F564BF"/>
    <w:rsid w:val="00F56CF5"/>
    <w:rsid w:val="00F572F1"/>
    <w:rsid w:val="00F57387"/>
    <w:rsid w:val="00F578D5"/>
    <w:rsid w:val="00F57C98"/>
    <w:rsid w:val="00F6029C"/>
    <w:rsid w:val="00F6083E"/>
    <w:rsid w:val="00F6108E"/>
    <w:rsid w:val="00F61B38"/>
    <w:rsid w:val="00F61CAA"/>
    <w:rsid w:val="00F62019"/>
    <w:rsid w:val="00F62D0D"/>
    <w:rsid w:val="00F6356B"/>
    <w:rsid w:val="00F636FA"/>
    <w:rsid w:val="00F64048"/>
    <w:rsid w:val="00F645C6"/>
    <w:rsid w:val="00F64812"/>
    <w:rsid w:val="00F653BC"/>
    <w:rsid w:val="00F656C2"/>
    <w:rsid w:val="00F65F12"/>
    <w:rsid w:val="00F66A53"/>
    <w:rsid w:val="00F66B0A"/>
    <w:rsid w:val="00F6715E"/>
    <w:rsid w:val="00F6733F"/>
    <w:rsid w:val="00F67449"/>
    <w:rsid w:val="00F67452"/>
    <w:rsid w:val="00F67757"/>
    <w:rsid w:val="00F679E0"/>
    <w:rsid w:val="00F70219"/>
    <w:rsid w:val="00F70A13"/>
    <w:rsid w:val="00F71106"/>
    <w:rsid w:val="00F711D8"/>
    <w:rsid w:val="00F7167A"/>
    <w:rsid w:val="00F71B23"/>
    <w:rsid w:val="00F7250A"/>
    <w:rsid w:val="00F727B9"/>
    <w:rsid w:val="00F72B5E"/>
    <w:rsid w:val="00F72E1E"/>
    <w:rsid w:val="00F730FA"/>
    <w:rsid w:val="00F73456"/>
    <w:rsid w:val="00F73509"/>
    <w:rsid w:val="00F738D8"/>
    <w:rsid w:val="00F739E1"/>
    <w:rsid w:val="00F73C43"/>
    <w:rsid w:val="00F7565A"/>
    <w:rsid w:val="00F7599F"/>
    <w:rsid w:val="00F75DA8"/>
    <w:rsid w:val="00F75E72"/>
    <w:rsid w:val="00F75EE6"/>
    <w:rsid w:val="00F76309"/>
    <w:rsid w:val="00F76472"/>
    <w:rsid w:val="00F766E0"/>
    <w:rsid w:val="00F768B9"/>
    <w:rsid w:val="00F76DF4"/>
    <w:rsid w:val="00F76F50"/>
    <w:rsid w:val="00F77D7F"/>
    <w:rsid w:val="00F80E99"/>
    <w:rsid w:val="00F80F45"/>
    <w:rsid w:val="00F81CEC"/>
    <w:rsid w:val="00F81E41"/>
    <w:rsid w:val="00F82028"/>
    <w:rsid w:val="00F82124"/>
    <w:rsid w:val="00F830BE"/>
    <w:rsid w:val="00F83326"/>
    <w:rsid w:val="00F84313"/>
    <w:rsid w:val="00F84319"/>
    <w:rsid w:val="00F84A26"/>
    <w:rsid w:val="00F854C6"/>
    <w:rsid w:val="00F85693"/>
    <w:rsid w:val="00F85FCA"/>
    <w:rsid w:val="00F864E4"/>
    <w:rsid w:val="00F86541"/>
    <w:rsid w:val="00F86B95"/>
    <w:rsid w:val="00F8745E"/>
    <w:rsid w:val="00F87E80"/>
    <w:rsid w:val="00F900CE"/>
    <w:rsid w:val="00F91842"/>
    <w:rsid w:val="00F91BAC"/>
    <w:rsid w:val="00F921CA"/>
    <w:rsid w:val="00F92587"/>
    <w:rsid w:val="00F9262D"/>
    <w:rsid w:val="00F92958"/>
    <w:rsid w:val="00F92D74"/>
    <w:rsid w:val="00F93230"/>
    <w:rsid w:val="00F9324E"/>
    <w:rsid w:val="00F933F7"/>
    <w:rsid w:val="00F9396F"/>
    <w:rsid w:val="00F94228"/>
    <w:rsid w:val="00F942A9"/>
    <w:rsid w:val="00F944D6"/>
    <w:rsid w:val="00F9478C"/>
    <w:rsid w:val="00F947AF"/>
    <w:rsid w:val="00F94A2E"/>
    <w:rsid w:val="00F94C63"/>
    <w:rsid w:val="00F951E4"/>
    <w:rsid w:val="00F955DB"/>
    <w:rsid w:val="00F956B5"/>
    <w:rsid w:val="00F9580C"/>
    <w:rsid w:val="00F959F4"/>
    <w:rsid w:val="00F95BDF"/>
    <w:rsid w:val="00F96191"/>
    <w:rsid w:val="00F96385"/>
    <w:rsid w:val="00F96771"/>
    <w:rsid w:val="00F9732D"/>
    <w:rsid w:val="00F97CD4"/>
    <w:rsid w:val="00FA0A6D"/>
    <w:rsid w:val="00FA0B6C"/>
    <w:rsid w:val="00FA1334"/>
    <w:rsid w:val="00FA1B56"/>
    <w:rsid w:val="00FA1F32"/>
    <w:rsid w:val="00FA2A0A"/>
    <w:rsid w:val="00FA2B3C"/>
    <w:rsid w:val="00FA350F"/>
    <w:rsid w:val="00FA3862"/>
    <w:rsid w:val="00FA3A74"/>
    <w:rsid w:val="00FA3FB6"/>
    <w:rsid w:val="00FA4770"/>
    <w:rsid w:val="00FA49F6"/>
    <w:rsid w:val="00FA4A26"/>
    <w:rsid w:val="00FA4D85"/>
    <w:rsid w:val="00FA4EA9"/>
    <w:rsid w:val="00FA5579"/>
    <w:rsid w:val="00FA5B37"/>
    <w:rsid w:val="00FA5B9A"/>
    <w:rsid w:val="00FA5CDF"/>
    <w:rsid w:val="00FA5E47"/>
    <w:rsid w:val="00FA6B8F"/>
    <w:rsid w:val="00FA6E52"/>
    <w:rsid w:val="00FA7601"/>
    <w:rsid w:val="00FB07F9"/>
    <w:rsid w:val="00FB0F3B"/>
    <w:rsid w:val="00FB1406"/>
    <w:rsid w:val="00FB1ADF"/>
    <w:rsid w:val="00FB24BD"/>
    <w:rsid w:val="00FB3134"/>
    <w:rsid w:val="00FB3474"/>
    <w:rsid w:val="00FB3907"/>
    <w:rsid w:val="00FB3C3A"/>
    <w:rsid w:val="00FB3ECD"/>
    <w:rsid w:val="00FB435B"/>
    <w:rsid w:val="00FB490C"/>
    <w:rsid w:val="00FB4DE6"/>
    <w:rsid w:val="00FB57AF"/>
    <w:rsid w:val="00FB57D5"/>
    <w:rsid w:val="00FB62B2"/>
    <w:rsid w:val="00FB62D3"/>
    <w:rsid w:val="00FB664C"/>
    <w:rsid w:val="00FB664E"/>
    <w:rsid w:val="00FB66A7"/>
    <w:rsid w:val="00FB6A7A"/>
    <w:rsid w:val="00FB76AF"/>
    <w:rsid w:val="00FB7B15"/>
    <w:rsid w:val="00FB7B71"/>
    <w:rsid w:val="00FC0A6F"/>
    <w:rsid w:val="00FC111C"/>
    <w:rsid w:val="00FC1563"/>
    <w:rsid w:val="00FC1F9E"/>
    <w:rsid w:val="00FC2329"/>
    <w:rsid w:val="00FC27E6"/>
    <w:rsid w:val="00FC329C"/>
    <w:rsid w:val="00FC35FA"/>
    <w:rsid w:val="00FC3786"/>
    <w:rsid w:val="00FC3B4E"/>
    <w:rsid w:val="00FC3CAB"/>
    <w:rsid w:val="00FC3DC9"/>
    <w:rsid w:val="00FC4113"/>
    <w:rsid w:val="00FC48D3"/>
    <w:rsid w:val="00FC4928"/>
    <w:rsid w:val="00FC4A4D"/>
    <w:rsid w:val="00FC5211"/>
    <w:rsid w:val="00FC5CA1"/>
    <w:rsid w:val="00FC64B6"/>
    <w:rsid w:val="00FC650A"/>
    <w:rsid w:val="00FC6BF2"/>
    <w:rsid w:val="00FC6DB8"/>
    <w:rsid w:val="00FC6E86"/>
    <w:rsid w:val="00FD0887"/>
    <w:rsid w:val="00FD095B"/>
    <w:rsid w:val="00FD0FB4"/>
    <w:rsid w:val="00FD1255"/>
    <w:rsid w:val="00FD1424"/>
    <w:rsid w:val="00FD1921"/>
    <w:rsid w:val="00FD258B"/>
    <w:rsid w:val="00FD2C54"/>
    <w:rsid w:val="00FD2F87"/>
    <w:rsid w:val="00FD3DB4"/>
    <w:rsid w:val="00FD432C"/>
    <w:rsid w:val="00FD43E6"/>
    <w:rsid w:val="00FD4813"/>
    <w:rsid w:val="00FD4825"/>
    <w:rsid w:val="00FD4C2B"/>
    <w:rsid w:val="00FD5085"/>
    <w:rsid w:val="00FD5F13"/>
    <w:rsid w:val="00FD66EE"/>
    <w:rsid w:val="00FD71E8"/>
    <w:rsid w:val="00FD73CC"/>
    <w:rsid w:val="00FE0419"/>
    <w:rsid w:val="00FE08EC"/>
    <w:rsid w:val="00FE0A59"/>
    <w:rsid w:val="00FE0C3A"/>
    <w:rsid w:val="00FE0E87"/>
    <w:rsid w:val="00FE0EF2"/>
    <w:rsid w:val="00FE138A"/>
    <w:rsid w:val="00FE1686"/>
    <w:rsid w:val="00FE1A15"/>
    <w:rsid w:val="00FE2678"/>
    <w:rsid w:val="00FE2958"/>
    <w:rsid w:val="00FE2CA3"/>
    <w:rsid w:val="00FE340C"/>
    <w:rsid w:val="00FE36FD"/>
    <w:rsid w:val="00FE3912"/>
    <w:rsid w:val="00FE3AA1"/>
    <w:rsid w:val="00FE3D51"/>
    <w:rsid w:val="00FE411E"/>
    <w:rsid w:val="00FE431C"/>
    <w:rsid w:val="00FE458F"/>
    <w:rsid w:val="00FE49C0"/>
    <w:rsid w:val="00FE4B87"/>
    <w:rsid w:val="00FE4C6B"/>
    <w:rsid w:val="00FE4DBA"/>
    <w:rsid w:val="00FE514B"/>
    <w:rsid w:val="00FE5209"/>
    <w:rsid w:val="00FE5E8F"/>
    <w:rsid w:val="00FE61A4"/>
    <w:rsid w:val="00FE6335"/>
    <w:rsid w:val="00FE683B"/>
    <w:rsid w:val="00FE6DFA"/>
    <w:rsid w:val="00FE6E0F"/>
    <w:rsid w:val="00FE72EA"/>
    <w:rsid w:val="00FE7328"/>
    <w:rsid w:val="00FE7FA3"/>
    <w:rsid w:val="00FE7FB4"/>
    <w:rsid w:val="00FF090E"/>
    <w:rsid w:val="00FF149C"/>
    <w:rsid w:val="00FF1C48"/>
    <w:rsid w:val="00FF279C"/>
    <w:rsid w:val="00FF299A"/>
    <w:rsid w:val="00FF2C7E"/>
    <w:rsid w:val="00FF311A"/>
    <w:rsid w:val="00FF3779"/>
    <w:rsid w:val="00FF43FB"/>
    <w:rsid w:val="00FF4562"/>
    <w:rsid w:val="00FF5388"/>
    <w:rsid w:val="00FF56B7"/>
    <w:rsid w:val="00FF5A43"/>
    <w:rsid w:val="00FF5A8D"/>
    <w:rsid w:val="00FF6181"/>
    <w:rsid w:val="00FF62E5"/>
    <w:rsid w:val="00FF65B0"/>
    <w:rsid w:val="00FF65B9"/>
    <w:rsid w:val="00FF6C88"/>
    <w:rsid w:val="00FF6E21"/>
    <w:rsid w:val="00FF70A9"/>
    <w:rsid w:val="00FF753B"/>
    <w:rsid w:val="00FF7542"/>
    <w:rsid w:val="00FF7715"/>
    <w:rsid w:val="00FF783C"/>
    <w:rsid w:val="00FF7F8C"/>
    <w:rsid w:val="00FF7FC0"/>
    <w:rsid w:val="0E3F9DA9"/>
    <w:rsid w:val="0FF9C8DC"/>
    <w:rsid w:val="1195993D"/>
    <w:rsid w:val="141D3F0B"/>
    <w:rsid w:val="154F3B7C"/>
    <w:rsid w:val="16690A60"/>
    <w:rsid w:val="20DDA19D"/>
    <w:rsid w:val="2DC90A44"/>
    <w:rsid w:val="338D32A7"/>
    <w:rsid w:val="3598AE95"/>
    <w:rsid w:val="418B2F04"/>
    <w:rsid w:val="4D06553D"/>
    <w:rsid w:val="544843D1"/>
    <w:rsid w:val="59E64C05"/>
    <w:rsid w:val="5A931D58"/>
    <w:rsid w:val="67CBBCB3"/>
    <w:rsid w:val="6BCB8174"/>
    <w:rsid w:val="70EFA2AC"/>
    <w:rsid w:val="72C7802D"/>
    <w:rsid w:val="76AE846B"/>
    <w:rsid w:val="7E3FE7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8C2C3"/>
  <w15:docId w15:val="{8096D14F-5C83-472F-AD57-53FF7B0E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E67"/>
    <w:pPr>
      <w:widowControl w:val="0"/>
      <w:autoSpaceDE w:val="0"/>
      <w:autoSpaceDN w:val="0"/>
      <w:adjustRightInd w:val="0"/>
    </w:pPr>
    <w:rPr>
      <w:bCs/>
      <w:lang w:eastAsia="en-CA"/>
    </w:rPr>
  </w:style>
  <w:style w:type="paragraph" w:styleId="Heading1">
    <w:name w:val="heading 1"/>
    <w:aliases w:val="h1"/>
    <w:basedOn w:val="Normal"/>
    <w:next w:val="Normal"/>
    <w:link w:val="Heading1Char"/>
    <w:qFormat/>
    <w:rsid w:val="005926D0"/>
    <w:pPr>
      <w:keepNext/>
      <w:jc w:val="both"/>
      <w:outlineLvl w:val="0"/>
    </w:pPr>
    <w:rPr>
      <w:b/>
      <w:bCs w:val="0"/>
      <w:color w:val="000000"/>
      <w:sz w:val="16"/>
      <w:szCs w:val="16"/>
    </w:rPr>
  </w:style>
  <w:style w:type="paragraph" w:styleId="Heading2">
    <w:name w:val="heading 2"/>
    <w:aliases w:val="h2"/>
    <w:basedOn w:val="Normal"/>
    <w:next w:val="Normal"/>
    <w:link w:val="Heading2Char"/>
    <w:qFormat/>
    <w:rsid w:val="005926D0"/>
    <w:pPr>
      <w:keepNext/>
      <w:tabs>
        <w:tab w:val="left" w:pos="0"/>
        <w:tab w:val="left" w:pos="720"/>
        <w:tab w:val="left" w:pos="1440"/>
        <w:tab w:val="left" w:pos="2160"/>
        <w:tab w:val="left" w:pos="2880"/>
        <w:tab w:val="left" w:pos="3600"/>
        <w:tab w:val="left" w:pos="4320"/>
        <w:tab w:val="left" w:leader="dot" w:pos="5040"/>
        <w:tab w:val="left" w:pos="5760"/>
        <w:tab w:val="left" w:pos="6480"/>
        <w:tab w:val="left" w:pos="7200"/>
        <w:tab w:val="left" w:leader="dot" w:pos="7920"/>
      </w:tabs>
      <w:jc w:val="center"/>
      <w:outlineLvl w:val="1"/>
    </w:pPr>
    <w:rPr>
      <w:b/>
      <w:bCs w:val="0"/>
      <w:color w:val="000000"/>
      <w:sz w:val="20"/>
      <w:szCs w:val="20"/>
    </w:rPr>
  </w:style>
  <w:style w:type="paragraph" w:styleId="Heading3">
    <w:name w:val="heading 3"/>
    <w:aliases w:val="h3"/>
    <w:basedOn w:val="Normal"/>
    <w:next w:val="Normal"/>
    <w:link w:val="Heading3Char"/>
    <w:qFormat/>
    <w:rsid w:val="005926D0"/>
    <w:pPr>
      <w:keepNext/>
      <w:outlineLvl w:val="2"/>
    </w:pPr>
    <w:rPr>
      <w:b/>
      <w:bCs w:val="0"/>
      <w:color w:val="000000"/>
      <w:sz w:val="20"/>
      <w:szCs w:val="20"/>
    </w:rPr>
  </w:style>
  <w:style w:type="paragraph" w:styleId="Heading4">
    <w:name w:val="heading 4"/>
    <w:aliases w:val="h4"/>
    <w:basedOn w:val="Normal"/>
    <w:next w:val="Normal"/>
    <w:link w:val="Heading4Char"/>
    <w:qFormat/>
    <w:rsid w:val="005926D0"/>
    <w:pPr>
      <w:jc w:val="center"/>
      <w:outlineLvl w:val="3"/>
    </w:pPr>
    <w:rPr>
      <w:rFonts w:ascii="Arial" w:hAnsi="Arial" w:cs="Arial"/>
      <w:b/>
      <w:bCs w:val="0"/>
      <w:u w:val="single"/>
      <w:lang w:val="en-US"/>
    </w:rPr>
  </w:style>
  <w:style w:type="paragraph" w:styleId="Heading5">
    <w:name w:val="heading 5"/>
    <w:aliases w:val="h5"/>
    <w:basedOn w:val="Normal"/>
    <w:next w:val="Normal"/>
    <w:link w:val="Heading5Char"/>
    <w:qFormat/>
    <w:rsid w:val="005926D0"/>
    <w:pPr>
      <w:keepNext/>
      <w:jc w:val="center"/>
      <w:outlineLvl w:val="4"/>
    </w:pPr>
    <w:rPr>
      <w:b/>
      <w:bCs w:val="0"/>
      <w:color w:val="000000"/>
      <w:sz w:val="22"/>
      <w:szCs w:val="22"/>
    </w:rPr>
  </w:style>
  <w:style w:type="paragraph" w:styleId="Heading6">
    <w:name w:val="heading 6"/>
    <w:aliases w:val="h6"/>
    <w:basedOn w:val="Normal"/>
    <w:next w:val="Normal"/>
    <w:link w:val="Heading6Char"/>
    <w:qFormat/>
    <w:rsid w:val="005926D0"/>
    <w:pPr>
      <w:keepNext/>
      <w:outlineLvl w:val="5"/>
    </w:pPr>
    <w:rPr>
      <w:b/>
      <w:bCs w:val="0"/>
      <w:color w:val="000000"/>
    </w:rPr>
  </w:style>
  <w:style w:type="paragraph" w:styleId="Heading7">
    <w:name w:val="heading 7"/>
    <w:aliases w:val="h7"/>
    <w:basedOn w:val="Normal"/>
    <w:next w:val="Normal"/>
    <w:link w:val="Heading7Char"/>
    <w:qFormat/>
    <w:rsid w:val="005926D0"/>
    <w:pPr>
      <w:keepNext/>
      <w:jc w:val="center"/>
      <w:outlineLvl w:val="6"/>
    </w:pPr>
    <w:rPr>
      <w:b/>
      <w:bCs w:val="0"/>
      <w:color w:val="000000"/>
      <w:sz w:val="29"/>
      <w:szCs w:val="29"/>
    </w:rPr>
  </w:style>
  <w:style w:type="paragraph" w:styleId="Heading8">
    <w:name w:val="heading 8"/>
    <w:aliases w:val="h8"/>
    <w:basedOn w:val="Normal"/>
    <w:next w:val="Normal"/>
    <w:link w:val="Heading8Char"/>
    <w:qFormat/>
    <w:rsid w:val="005926D0"/>
    <w:pPr>
      <w:keepNext/>
      <w:jc w:val="center"/>
      <w:outlineLvl w:val="7"/>
    </w:pPr>
    <w:rPr>
      <w:b/>
      <w:bCs w:val="0"/>
      <w:color w:val="000000"/>
    </w:rPr>
  </w:style>
  <w:style w:type="paragraph" w:styleId="Heading9">
    <w:name w:val="heading 9"/>
    <w:aliases w:val="h9"/>
    <w:basedOn w:val="Normal"/>
    <w:next w:val="Normal"/>
    <w:link w:val="Heading9Char"/>
    <w:qFormat/>
    <w:rsid w:val="005926D0"/>
    <w:pPr>
      <w:keepNext/>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jc w:val="center"/>
      <w:outlineLvl w:val="8"/>
    </w:pPr>
    <w:rPr>
      <w:b/>
      <w:bCs w:val="0"/>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926D0"/>
    <w:rPr>
      <w:b/>
      <w:color w:val="000000"/>
      <w:sz w:val="16"/>
      <w:szCs w:val="16"/>
      <w:lang w:eastAsia="en-CA"/>
    </w:rPr>
  </w:style>
  <w:style w:type="character" w:customStyle="1" w:styleId="Heading2Char">
    <w:name w:val="Heading 2 Char"/>
    <w:aliases w:val="h2 Char"/>
    <w:basedOn w:val="DefaultParagraphFont"/>
    <w:link w:val="Heading2"/>
    <w:rsid w:val="005926D0"/>
    <w:rPr>
      <w:b/>
      <w:color w:val="000000"/>
      <w:sz w:val="20"/>
      <w:szCs w:val="20"/>
      <w:lang w:eastAsia="en-CA"/>
    </w:rPr>
  </w:style>
  <w:style w:type="character" w:customStyle="1" w:styleId="Heading3Char">
    <w:name w:val="Heading 3 Char"/>
    <w:aliases w:val="h3 Char"/>
    <w:basedOn w:val="DefaultParagraphFont"/>
    <w:link w:val="Heading3"/>
    <w:rsid w:val="005926D0"/>
    <w:rPr>
      <w:b/>
      <w:color w:val="000000"/>
      <w:sz w:val="20"/>
      <w:szCs w:val="20"/>
      <w:lang w:eastAsia="en-CA"/>
    </w:rPr>
  </w:style>
  <w:style w:type="character" w:customStyle="1" w:styleId="Heading4Char">
    <w:name w:val="Heading 4 Char"/>
    <w:aliases w:val="h4 Char"/>
    <w:basedOn w:val="DefaultParagraphFont"/>
    <w:link w:val="Heading4"/>
    <w:rsid w:val="005926D0"/>
    <w:rPr>
      <w:rFonts w:ascii="Arial" w:hAnsi="Arial" w:cs="Arial"/>
      <w:b/>
      <w:u w:val="single"/>
      <w:lang w:val="en-US" w:eastAsia="en-CA"/>
    </w:rPr>
  </w:style>
  <w:style w:type="character" w:customStyle="1" w:styleId="Heading5Char">
    <w:name w:val="Heading 5 Char"/>
    <w:aliases w:val="h5 Char"/>
    <w:basedOn w:val="DefaultParagraphFont"/>
    <w:link w:val="Heading5"/>
    <w:rsid w:val="005926D0"/>
    <w:rPr>
      <w:b/>
      <w:color w:val="000000"/>
      <w:sz w:val="22"/>
      <w:szCs w:val="22"/>
      <w:lang w:eastAsia="en-CA"/>
    </w:rPr>
  </w:style>
  <w:style w:type="character" w:customStyle="1" w:styleId="Heading6Char">
    <w:name w:val="Heading 6 Char"/>
    <w:aliases w:val="h6 Char"/>
    <w:basedOn w:val="DefaultParagraphFont"/>
    <w:link w:val="Heading6"/>
    <w:rsid w:val="005926D0"/>
    <w:rPr>
      <w:b/>
      <w:color w:val="000000"/>
      <w:lang w:eastAsia="en-CA"/>
    </w:rPr>
  </w:style>
  <w:style w:type="character" w:customStyle="1" w:styleId="Heading7Char">
    <w:name w:val="Heading 7 Char"/>
    <w:aliases w:val="h7 Char"/>
    <w:basedOn w:val="DefaultParagraphFont"/>
    <w:link w:val="Heading7"/>
    <w:rsid w:val="005926D0"/>
    <w:rPr>
      <w:b/>
      <w:color w:val="000000"/>
      <w:sz w:val="29"/>
      <w:szCs w:val="29"/>
      <w:lang w:eastAsia="en-CA"/>
    </w:rPr>
  </w:style>
  <w:style w:type="character" w:customStyle="1" w:styleId="Heading8Char">
    <w:name w:val="Heading 8 Char"/>
    <w:aliases w:val="h8 Char"/>
    <w:basedOn w:val="DefaultParagraphFont"/>
    <w:link w:val="Heading8"/>
    <w:rsid w:val="005926D0"/>
    <w:rPr>
      <w:b/>
      <w:color w:val="000000"/>
      <w:lang w:eastAsia="en-CA"/>
    </w:rPr>
  </w:style>
  <w:style w:type="character" w:customStyle="1" w:styleId="Heading9Char">
    <w:name w:val="Heading 9 Char"/>
    <w:aliases w:val="h9 Char"/>
    <w:basedOn w:val="DefaultParagraphFont"/>
    <w:link w:val="Heading9"/>
    <w:rsid w:val="005926D0"/>
    <w:rPr>
      <w:b/>
      <w:color w:val="000000"/>
      <w:u w:val="single"/>
      <w:lang w:eastAsia="en-CA"/>
    </w:rPr>
  </w:style>
  <w:style w:type="paragraph" w:styleId="BodyText">
    <w:name w:val="Body Text"/>
    <w:basedOn w:val="Normal"/>
    <w:link w:val="BodyTextChar"/>
    <w:rsid w:val="005926D0"/>
    <w:rPr>
      <w:color w:val="000066"/>
    </w:rPr>
  </w:style>
  <w:style w:type="character" w:customStyle="1" w:styleId="BodyTextChar">
    <w:name w:val="Body Text Char"/>
    <w:basedOn w:val="DefaultParagraphFont"/>
    <w:link w:val="BodyText"/>
    <w:rsid w:val="005926D0"/>
    <w:rPr>
      <w:bCs/>
      <w:color w:val="000066"/>
      <w:lang w:eastAsia="en-CA"/>
    </w:rPr>
  </w:style>
  <w:style w:type="paragraph" w:styleId="BodyText2">
    <w:name w:val="Body Text 2"/>
    <w:aliases w:val="bt2"/>
    <w:basedOn w:val="Normal"/>
    <w:link w:val="BodyText2Char"/>
    <w:rsid w:val="005926D0"/>
    <w:rPr>
      <w:color w:val="000000"/>
    </w:rPr>
  </w:style>
  <w:style w:type="character" w:customStyle="1" w:styleId="BodyText2Char">
    <w:name w:val="Body Text 2 Char"/>
    <w:aliases w:val="bt2 Char"/>
    <w:basedOn w:val="DefaultParagraphFont"/>
    <w:link w:val="BodyText2"/>
    <w:rsid w:val="005926D0"/>
    <w:rPr>
      <w:bCs/>
      <w:color w:val="000000"/>
      <w:lang w:eastAsia="en-CA"/>
    </w:rPr>
  </w:style>
  <w:style w:type="paragraph" w:customStyle="1" w:styleId="Level1">
    <w:name w:val="Level 1"/>
    <w:basedOn w:val="Normal"/>
    <w:next w:val="Normal"/>
    <w:rsid w:val="005926D0"/>
    <w:rPr>
      <w:rFonts w:ascii="Arial" w:hAnsi="Arial" w:cs="Arial"/>
      <w:lang w:val="en-US"/>
    </w:rPr>
  </w:style>
  <w:style w:type="paragraph" w:customStyle="1" w:styleId="Level9">
    <w:name w:val="Level 9"/>
    <w:basedOn w:val="Normal"/>
    <w:next w:val="Normal"/>
    <w:rsid w:val="005926D0"/>
    <w:rPr>
      <w:rFonts w:ascii="Arial" w:hAnsi="Arial" w:cs="Arial"/>
      <w:b/>
      <w:bCs w:val="0"/>
      <w:lang w:val="en-US"/>
    </w:rPr>
  </w:style>
  <w:style w:type="paragraph" w:customStyle="1" w:styleId="WP9Heading2">
    <w:name w:val="WP9_Heading 2"/>
    <w:basedOn w:val="Normal"/>
    <w:next w:val="Normal"/>
    <w:rsid w:val="005926D0"/>
    <w:pPr>
      <w:jc w:val="center"/>
    </w:pPr>
    <w:rPr>
      <w:rFonts w:ascii="Arial" w:hAnsi="Arial" w:cs="Arial"/>
      <w:b/>
      <w:bCs w:val="0"/>
      <w:lang w:val="en-US"/>
    </w:rPr>
  </w:style>
  <w:style w:type="paragraph" w:customStyle="1" w:styleId="a">
    <w:name w:val="a"/>
    <w:basedOn w:val="Normal"/>
    <w:next w:val="Normal"/>
    <w:rsid w:val="005926D0"/>
    <w:rPr>
      <w:rFonts w:ascii="Arial" w:hAnsi="Arial" w:cs="Arial"/>
      <w:lang w:val="en-US"/>
    </w:rPr>
  </w:style>
  <w:style w:type="paragraph" w:customStyle="1" w:styleId="level10">
    <w:name w:val="_level1"/>
    <w:basedOn w:val="Normal"/>
    <w:next w:val="Normal"/>
    <w:rsid w:val="005926D0"/>
    <w:rPr>
      <w:rFonts w:ascii="Arial" w:hAnsi="Arial" w:cs="Arial"/>
      <w:lang w:val="en-US"/>
    </w:rPr>
  </w:style>
  <w:style w:type="paragraph" w:styleId="BodyTextIndent">
    <w:name w:val="Body Text Indent"/>
    <w:aliases w:val="bti"/>
    <w:basedOn w:val="Normal"/>
    <w:link w:val="BodyTextIndentChar"/>
    <w:rsid w:val="005926D0"/>
    <w:pPr>
      <w:tabs>
        <w:tab w:val="left" w:pos="720"/>
      </w:tabs>
      <w:ind w:left="720" w:hanging="720"/>
    </w:pPr>
    <w:rPr>
      <w:sz w:val="16"/>
      <w:szCs w:val="16"/>
    </w:rPr>
  </w:style>
  <w:style w:type="character" w:customStyle="1" w:styleId="BodyTextIndentChar">
    <w:name w:val="Body Text Indent Char"/>
    <w:aliases w:val="bti Char"/>
    <w:basedOn w:val="DefaultParagraphFont"/>
    <w:link w:val="BodyTextIndent"/>
    <w:rsid w:val="005926D0"/>
    <w:rPr>
      <w:bCs/>
      <w:sz w:val="16"/>
      <w:szCs w:val="16"/>
      <w:lang w:eastAsia="en-CA"/>
    </w:rPr>
  </w:style>
  <w:style w:type="paragraph" w:styleId="BodyText3">
    <w:name w:val="Body Text 3"/>
    <w:basedOn w:val="Normal"/>
    <w:link w:val="BodyText3Char"/>
    <w:rsid w:val="005926D0"/>
    <w:rPr>
      <w:sz w:val="16"/>
      <w:szCs w:val="16"/>
    </w:rPr>
  </w:style>
  <w:style w:type="character" w:customStyle="1" w:styleId="BodyText3Char">
    <w:name w:val="Body Text 3 Char"/>
    <w:basedOn w:val="DefaultParagraphFont"/>
    <w:link w:val="BodyText3"/>
    <w:rsid w:val="005926D0"/>
    <w:rPr>
      <w:bCs/>
      <w:sz w:val="16"/>
      <w:szCs w:val="16"/>
      <w:lang w:eastAsia="en-CA"/>
    </w:rPr>
  </w:style>
  <w:style w:type="paragraph" w:styleId="Caption">
    <w:name w:val="caption"/>
    <w:basedOn w:val="Normal"/>
    <w:next w:val="Normal"/>
    <w:hidden/>
    <w:qFormat/>
    <w:rsid w:val="005926D0"/>
    <w:pPr>
      <w:jc w:val="center"/>
    </w:pPr>
    <w:rPr>
      <w:b/>
      <w:bCs w:val="0"/>
      <w:color w:val="000000"/>
      <w:sz w:val="20"/>
      <w:szCs w:val="20"/>
    </w:rPr>
  </w:style>
  <w:style w:type="paragraph" w:styleId="BalloonText">
    <w:name w:val="Balloon Text"/>
    <w:basedOn w:val="Normal"/>
    <w:link w:val="BalloonTextChar"/>
    <w:hidden/>
    <w:rsid w:val="005926D0"/>
    <w:rPr>
      <w:rFonts w:ascii="Tahoma" w:hAnsi="Tahoma" w:cs="Tahoma"/>
      <w:sz w:val="16"/>
      <w:szCs w:val="16"/>
    </w:rPr>
  </w:style>
  <w:style w:type="character" w:customStyle="1" w:styleId="BalloonTextChar">
    <w:name w:val="Balloon Text Char"/>
    <w:basedOn w:val="DefaultParagraphFont"/>
    <w:link w:val="BalloonText"/>
    <w:rsid w:val="005926D0"/>
    <w:rPr>
      <w:rFonts w:ascii="Tahoma" w:hAnsi="Tahoma" w:cs="Tahoma"/>
      <w:bCs/>
      <w:sz w:val="16"/>
      <w:szCs w:val="16"/>
      <w:lang w:eastAsia="en-CA"/>
    </w:rPr>
  </w:style>
  <w:style w:type="paragraph" w:styleId="DocumentMap">
    <w:name w:val="Document Map"/>
    <w:basedOn w:val="Normal"/>
    <w:link w:val="DocumentMapChar"/>
    <w:hidden/>
    <w:rsid w:val="005926D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926D0"/>
    <w:rPr>
      <w:rFonts w:ascii="Tahoma" w:hAnsi="Tahoma" w:cs="Tahoma"/>
      <w:bCs/>
      <w:sz w:val="20"/>
      <w:szCs w:val="20"/>
      <w:shd w:val="clear" w:color="auto" w:fill="000080"/>
      <w:lang w:eastAsia="en-CA"/>
    </w:rPr>
  </w:style>
  <w:style w:type="paragraph" w:customStyle="1" w:styleId="Niveau2texte">
    <w:name w:val="Niveau 2 texte"/>
    <w:basedOn w:val="Normal"/>
    <w:rsid w:val="005926D0"/>
    <w:pPr>
      <w:keepLines/>
      <w:spacing w:before="120" w:after="120"/>
      <w:ind w:left="709"/>
    </w:pPr>
    <w:rPr>
      <w:rFonts w:ascii="Arial" w:hAnsi="Arial" w:cs="Arial"/>
      <w:sz w:val="22"/>
      <w:szCs w:val="22"/>
    </w:rPr>
  </w:style>
  <w:style w:type="paragraph" w:styleId="Footer">
    <w:name w:val="footer"/>
    <w:basedOn w:val="Normal"/>
    <w:link w:val="FooterChar"/>
    <w:uiPriority w:val="99"/>
    <w:rsid w:val="005926D0"/>
    <w:pPr>
      <w:tabs>
        <w:tab w:val="center" w:pos="4320"/>
        <w:tab w:val="right" w:pos="8640"/>
      </w:tabs>
    </w:pPr>
  </w:style>
  <w:style w:type="character" w:customStyle="1" w:styleId="FooterChar">
    <w:name w:val="Footer Char"/>
    <w:basedOn w:val="DefaultParagraphFont"/>
    <w:link w:val="Footer"/>
    <w:uiPriority w:val="99"/>
    <w:rsid w:val="005926D0"/>
    <w:rPr>
      <w:bCs/>
      <w:lang w:eastAsia="en-CA"/>
    </w:rPr>
  </w:style>
  <w:style w:type="character" w:styleId="PageNumber">
    <w:name w:val="page number"/>
    <w:rsid w:val="005926D0"/>
    <w:rPr>
      <w:rFonts w:ascii="Times New Roman" w:hAnsi="Times New Roman" w:cs="Times New Roman"/>
      <w:sz w:val="24"/>
      <w:szCs w:val="24"/>
      <w:lang w:val="en-CA" w:eastAsia="x-none"/>
    </w:rPr>
  </w:style>
  <w:style w:type="paragraph" w:customStyle="1" w:styleId="WP9Heading3">
    <w:name w:val="WP9_Heading 3"/>
    <w:basedOn w:val="Normal"/>
    <w:rsid w:val="005926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val="0"/>
      <w:sz w:val="20"/>
      <w:szCs w:val="20"/>
      <w:lang w:val="en-US"/>
    </w:rPr>
  </w:style>
  <w:style w:type="paragraph" w:customStyle="1" w:styleId="WP9BodyText">
    <w:name w:val="WP9_Body Text"/>
    <w:basedOn w:val="Normal"/>
    <w:rsid w:val="005926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val="0"/>
      <w:sz w:val="20"/>
      <w:szCs w:val="20"/>
      <w:lang w:val="en-US"/>
    </w:rPr>
  </w:style>
  <w:style w:type="paragraph" w:styleId="BodyTextIndent2">
    <w:name w:val="Body Text Indent 2"/>
    <w:aliases w:val="bti2"/>
    <w:basedOn w:val="Normal"/>
    <w:link w:val="BodyTextIndent2Char"/>
    <w:rsid w:val="005926D0"/>
    <w:pPr>
      <w:ind w:left="1418"/>
    </w:pPr>
    <w:rPr>
      <w:b/>
      <w:bCs w:val="0"/>
    </w:rPr>
  </w:style>
  <w:style w:type="character" w:customStyle="1" w:styleId="BodyTextIndent2Char">
    <w:name w:val="Body Text Indent 2 Char"/>
    <w:aliases w:val="bti2 Char"/>
    <w:basedOn w:val="DefaultParagraphFont"/>
    <w:link w:val="BodyTextIndent2"/>
    <w:rsid w:val="005926D0"/>
    <w:rPr>
      <w:b/>
      <w:lang w:eastAsia="en-CA"/>
    </w:rPr>
  </w:style>
  <w:style w:type="paragraph" w:styleId="Header">
    <w:name w:val="header"/>
    <w:basedOn w:val="Normal"/>
    <w:link w:val="HeaderChar"/>
    <w:uiPriority w:val="99"/>
    <w:rsid w:val="005926D0"/>
    <w:pPr>
      <w:tabs>
        <w:tab w:val="center" w:pos="4320"/>
        <w:tab w:val="right" w:pos="8640"/>
      </w:tabs>
    </w:pPr>
  </w:style>
  <w:style w:type="character" w:customStyle="1" w:styleId="HeaderChar">
    <w:name w:val="Header Char"/>
    <w:basedOn w:val="DefaultParagraphFont"/>
    <w:link w:val="Header"/>
    <w:uiPriority w:val="99"/>
    <w:rsid w:val="005926D0"/>
    <w:rPr>
      <w:bCs/>
      <w:lang w:eastAsia="en-CA"/>
    </w:rPr>
  </w:style>
  <w:style w:type="character" w:styleId="CommentReference">
    <w:name w:val="annotation reference"/>
    <w:uiPriority w:val="99"/>
    <w:rsid w:val="005926D0"/>
    <w:rPr>
      <w:rFonts w:cs="Times New Roman"/>
      <w:sz w:val="16"/>
      <w:szCs w:val="16"/>
    </w:rPr>
  </w:style>
  <w:style w:type="paragraph" w:styleId="CommentText">
    <w:name w:val="annotation text"/>
    <w:basedOn w:val="Normal"/>
    <w:next w:val="Caption"/>
    <w:link w:val="CommentTextChar"/>
    <w:uiPriority w:val="99"/>
    <w:rsid w:val="005926D0"/>
    <w:pPr>
      <w:widowControl/>
    </w:pPr>
    <w:rPr>
      <w:sz w:val="20"/>
      <w:szCs w:val="20"/>
      <w:lang w:val="en-US"/>
    </w:rPr>
  </w:style>
  <w:style w:type="character" w:customStyle="1" w:styleId="CommentTextChar">
    <w:name w:val="Comment Text Char"/>
    <w:basedOn w:val="DefaultParagraphFont"/>
    <w:link w:val="CommentText"/>
    <w:uiPriority w:val="99"/>
    <w:rsid w:val="005926D0"/>
    <w:rPr>
      <w:bCs/>
      <w:sz w:val="20"/>
      <w:szCs w:val="20"/>
      <w:lang w:val="en-US" w:eastAsia="en-CA"/>
    </w:rPr>
  </w:style>
  <w:style w:type="paragraph" w:styleId="CommentSubject">
    <w:name w:val="annotation subject"/>
    <w:basedOn w:val="CommentText"/>
    <w:next w:val="CommentText"/>
    <w:link w:val="CommentSubjectChar"/>
    <w:hidden/>
    <w:rsid w:val="005926D0"/>
    <w:pPr>
      <w:widowControl w:val="0"/>
    </w:pPr>
    <w:rPr>
      <w:b/>
      <w:bCs w:val="0"/>
      <w:lang w:val="en-CA"/>
    </w:rPr>
  </w:style>
  <w:style w:type="character" w:customStyle="1" w:styleId="CommentSubjectChar">
    <w:name w:val="Comment Subject Char"/>
    <w:basedOn w:val="CommentTextChar"/>
    <w:link w:val="CommentSubject"/>
    <w:rsid w:val="005926D0"/>
    <w:rPr>
      <w:b/>
      <w:bCs w:val="0"/>
      <w:sz w:val="20"/>
      <w:szCs w:val="20"/>
      <w:lang w:val="en-US" w:eastAsia="en-CA"/>
    </w:rPr>
  </w:style>
  <w:style w:type="paragraph" w:customStyle="1" w:styleId="NormalWeb">
    <w:name w:val="Normal(Web)"/>
    <w:basedOn w:val="Normal"/>
    <w:rsid w:val="005926D0"/>
    <w:pPr>
      <w:spacing w:before="100" w:beforeAutospacing="1" w:after="100" w:afterAutospacing="1"/>
    </w:pPr>
    <w:rPr>
      <w:lang w:val="en-US"/>
    </w:rPr>
  </w:style>
  <w:style w:type="character" w:styleId="FollowedHyperlink">
    <w:name w:val="FollowedHyperlink"/>
    <w:uiPriority w:val="99"/>
    <w:rsid w:val="005926D0"/>
    <w:rPr>
      <w:rFonts w:ascii="Times New Roman" w:hAnsi="Times New Roman" w:cs="Times New Roman"/>
      <w:color w:val="800080"/>
      <w:sz w:val="24"/>
      <w:szCs w:val="24"/>
      <w:u w:val="single"/>
      <w:lang w:val="en-CA" w:eastAsia="x-none"/>
    </w:rPr>
  </w:style>
  <w:style w:type="character" w:styleId="Hyperlink">
    <w:name w:val="Hyperlink"/>
    <w:uiPriority w:val="99"/>
    <w:rsid w:val="005926D0"/>
    <w:rPr>
      <w:rFonts w:ascii="Times New Roman" w:hAnsi="Times New Roman" w:cs="Times New Roman"/>
      <w:color w:val="0000FF"/>
      <w:sz w:val="24"/>
      <w:szCs w:val="24"/>
      <w:u w:val="single"/>
      <w:lang w:val="en-CA" w:eastAsia="x-none"/>
    </w:rPr>
  </w:style>
  <w:style w:type="paragraph" w:customStyle="1" w:styleId="Default">
    <w:name w:val="Default"/>
    <w:rsid w:val="005926D0"/>
    <w:pPr>
      <w:widowControl w:val="0"/>
      <w:autoSpaceDE w:val="0"/>
      <w:autoSpaceDN w:val="0"/>
      <w:adjustRightInd w:val="0"/>
    </w:pPr>
    <w:rPr>
      <w:rFonts w:ascii="Arial" w:hAnsi="Arial" w:cs="Arial"/>
      <w:bCs/>
      <w:color w:val="000000"/>
      <w:lang w:eastAsia="en-CA"/>
    </w:rPr>
  </w:style>
  <w:style w:type="paragraph" w:customStyle="1" w:styleId="DeltaViewTableHeading">
    <w:name w:val="DeltaView Table Heading"/>
    <w:basedOn w:val="Normal"/>
    <w:rsid w:val="005926D0"/>
    <w:pPr>
      <w:widowControl/>
      <w:spacing w:after="120"/>
    </w:pPr>
    <w:rPr>
      <w:rFonts w:ascii="Arial" w:hAnsi="Arial" w:cs="Arial"/>
      <w:b/>
      <w:bCs w:val="0"/>
      <w:lang w:val="en-US"/>
    </w:rPr>
  </w:style>
  <w:style w:type="paragraph" w:customStyle="1" w:styleId="DeltaViewTableBody">
    <w:name w:val="DeltaView Table Body"/>
    <w:basedOn w:val="Normal"/>
    <w:rsid w:val="005926D0"/>
    <w:pPr>
      <w:widowControl/>
    </w:pPr>
    <w:rPr>
      <w:rFonts w:ascii="Arial" w:hAnsi="Arial" w:cs="Arial"/>
      <w:lang w:val="en-US"/>
    </w:rPr>
  </w:style>
  <w:style w:type="paragraph" w:customStyle="1" w:styleId="DeltaViewAnnounce">
    <w:name w:val="DeltaView Announce"/>
    <w:rsid w:val="005926D0"/>
    <w:pPr>
      <w:autoSpaceDE w:val="0"/>
      <w:autoSpaceDN w:val="0"/>
      <w:adjustRightInd w:val="0"/>
      <w:spacing w:before="100" w:beforeAutospacing="1" w:after="100" w:afterAutospacing="1"/>
    </w:pPr>
    <w:rPr>
      <w:rFonts w:ascii="Arial" w:hAnsi="Arial" w:cs="Arial"/>
      <w:bCs/>
      <w:lang w:val="en-GB" w:eastAsia="en-CA"/>
    </w:rPr>
  </w:style>
  <w:style w:type="character" w:customStyle="1" w:styleId="DeltaViewInsertion">
    <w:name w:val="DeltaView Insertion"/>
    <w:rsid w:val="005926D0"/>
    <w:rPr>
      <w:color w:val="0000FF"/>
      <w:u w:val="double"/>
    </w:rPr>
  </w:style>
  <w:style w:type="character" w:customStyle="1" w:styleId="DeltaViewDeletion">
    <w:name w:val="DeltaView Deletion"/>
    <w:rsid w:val="005926D0"/>
    <w:rPr>
      <w:strike/>
      <w:color w:val="FF0000"/>
    </w:rPr>
  </w:style>
  <w:style w:type="character" w:customStyle="1" w:styleId="DeltaViewMoveSource">
    <w:name w:val="DeltaView Move Source"/>
    <w:rsid w:val="005926D0"/>
    <w:rPr>
      <w:strike/>
      <w:color w:val="00C000"/>
    </w:rPr>
  </w:style>
  <w:style w:type="character" w:customStyle="1" w:styleId="DeltaViewMoveDestination">
    <w:name w:val="DeltaView Move Destination"/>
    <w:rsid w:val="005926D0"/>
    <w:rPr>
      <w:color w:val="00C000"/>
      <w:u w:val="double"/>
    </w:rPr>
  </w:style>
  <w:style w:type="character" w:customStyle="1" w:styleId="DeltaViewChangeNumber">
    <w:name w:val="DeltaView Change Number"/>
    <w:rsid w:val="005926D0"/>
    <w:rPr>
      <w:color w:val="000000"/>
      <w:vertAlign w:val="superscript"/>
    </w:rPr>
  </w:style>
  <w:style w:type="character" w:customStyle="1" w:styleId="DeltaViewDelimiter">
    <w:name w:val="DeltaView Delimiter"/>
    <w:rsid w:val="005926D0"/>
  </w:style>
  <w:style w:type="character" w:customStyle="1" w:styleId="DeltaViewFormatChange">
    <w:name w:val="DeltaView Format Change"/>
    <w:rsid w:val="005926D0"/>
    <w:rPr>
      <w:color w:val="000000"/>
    </w:rPr>
  </w:style>
  <w:style w:type="character" w:customStyle="1" w:styleId="DeltaViewMovedDeletion">
    <w:name w:val="DeltaView Moved Deletion"/>
    <w:rsid w:val="005926D0"/>
    <w:rPr>
      <w:strike/>
      <w:color w:val="C08080"/>
    </w:rPr>
  </w:style>
  <w:style w:type="character" w:customStyle="1" w:styleId="DeltaViewComment">
    <w:name w:val="DeltaView Comment"/>
    <w:rsid w:val="005926D0"/>
    <w:rPr>
      <w:rFonts w:cs="Times New Roman"/>
      <w:color w:val="000000"/>
    </w:rPr>
  </w:style>
  <w:style w:type="character" w:customStyle="1" w:styleId="DeltaViewStyleChangeText">
    <w:name w:val="DeltaView Style Change Text"/>
    <w:rsid w:val="005926D0"/>
    <w:rPr>
      <w:color w:val="000000"/>
      <w:u w:val="double"/>
    </w:rPr>
  </w:style>
  <w:style w:type="character" w:customStyle="1" w:styleId="DeltaViewStyleChangeLabel">
    <w:name w:val="DeltaView Style Change Label"/>
    <w:rsid w:val="005926D0"/>
    <w:rPr>
      <w:color w:val="000000"/>
    </w:rPr>
  </w:style>
  <w:style w:type="character" w:customStyle="1" w:styleId="DeltaViewInsertedComment">
    <w:name w:val="DeltaView Inserted Comment"/>
    <w:rsid w:val="005926D0"/>
    <w:rPr>
      <w:rFonts w:cs="Times New Roman"/>
      <w:color w:val="0000FF"/>
      <w:u w:val="double"/>
    </w:rPr>
  </w:style>
  <w:style w:type="character" w:customStyle="1" w:styleId="DeltaViewDeletedComment">
    <w:name w:val="DeltaView Deleted Comment"/>
    <w:rsid w:val="005926D0"/>
    <w:rPr>
      <w:rFonts w:cs="Times New Roman"/>
      <w:strike/>
      <w:color w:val="FF0000"/>
    </w:rPr>
  </w:style>
  <w:style w:type="character" w:styleId="Strong">
    <w:name w:val="Strong"/>
    <w:qFormat/>
    <w:rsid w:val="005926D0"/>
    <w:rPr>
      <w:rFonts w:cs="Times New Roman"/>
      <w:b/>
      <w:bCs/>
    </w:rPr>
  </w:style>
  <w:style w:type="paragraph" w:styleId="ListParagraph">
    <w:name w:val="List Paragraph"/>
    <w:aliases w:val="table bullets,List Paragraph1,List Bullets,Indented Paragraph,Lettre d'introduction,Bullet List 1,IDM List Paragraph,Bullet,Notes list,BN 1,Numbered List Paragraph,Recommendation,List Paragraph11,L,List Paragraph2,CV text,Table text"/>
    <w:basedOn w:val="Normal"/>
    <w:link w:val="ListParagraphChar"/>
    <w:uiPriority w:val="34"/>
    <w:qFormat/>
    <w:rsid w:val="005926D0"/>
    <w:pPr>
      <w:widowControl/>
      <w:suppressAutoHyphens/>
      <w:autoSpaceDE/>
      <w:autoSpaceDN/>
      <w:adjustRightInd/>
      <w:jc w:val="both"/>
    </w:pPr>
    <w:rPr>
      <w:rFonts w:ascii="Calibri" w:hAnsi="Calibri"/>
      <w:bCs w:val="0"/>
      <w:szCs w:val="28"/>
      <w:lang w:val="en-US" w:eastAsia="en-US"/>
    </w:rPr>
  </w:style>
  <w:style w:type="paragraph" w:styleId="ListBullet">
    <w:name w:val="List Bullet"/>
    <w:basedOn w:val="BodyText"/>
    <w:link w:val="ListBulletChar"/>
    <w:rsid w:val="00C52DE6"/>
    <w:pPr>
      <w:widowControl/>
      <w:numPr>
        <w:numId w:val="3"/>
      </w:numPr>
      <w:autoSpaceDE/>
      <w:autoSpaceDN/>
      <w:adjustRightInd/>
      <w:spacing w:after="220"/>
    </w:pPr>
    <w:rPr>
      <w:rFonts w:ascii="Calibri" w:hAnsi="Calibri"/>
      <w:color w:val="auto"/>
      <w:sz w:val="22"/>
      <w:lang w:eastAsia="zh-CN"/>
    </w:rPr>
  </w:style>
  <w:style w:type="character" w:customStyle="1" w:styleId="ListBulletChar">
    <w:name w:val="List Bullet Char"/>
    <w:link w:val="ListBullet"/>
    <w:rsid w:val="005926D0"/>
    <w:rPr>
      <w:rFonts w:ascii="Calibri" w:hAnsi="Calibri"/>
      <w:bCs/>
      <w:sz w:val="22"/>
      <w:lang w:eastAsia="zh-CN"/>
    </w:rPr>
  </w:style>
  <w:style w:type="character" w:customStyle="1" w:styleId="nowrap1">
    <w:name w:val="nowrap1"/>
    <w:basedOn w:val="DefaultParagraphFont"/>
    <w:rsid w:val="005926D0"/>
  </w:style>
  <w:style w:type="table" w:styleId="TableGrid">
    <w:name w:val="Table Grid"/>
    <w:basedOn w:val="TableNormal"/>
    <w:uiPriority w:val="59"/>
    <w:rsid w:val="005926D0"/>
    <w:rPr>
      <w:bCs/>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 (normal)"/>
    <w:next w:val="Normal"/>
    <w:link w:val="TablenormalChar"/>
    <w:rsid w:val="005926D0"/>
    <w:rPr>
      <w:rFonts w:ascii="Calibri" w:hAnsi="Calibri"/>
      <w:bCs/>
      <w:sz w:val="22"/>
      <w:szCs w:val="22"/>
      <w:lang w:eastAsia="en-CA"/>
    </w:rPr>
  </w:style>
  <w:style w:type="character" w:customStyle="1" w:styleId="TablenormalChar">
    <w:name w:val="Table (normal) Char"/>
    <w:link w:val="Tablenormal0"/>
    <w:locked/>
    <w:rsid w:val="005926D0"/>
    <w:rPr>
      <w:rFonts w:ascii="Calibri" w:hAnsi="Calibri"/>
      <w:bCs/>
      <w:sz w:val="22"/>
      <w:szCs w:val="22"/>
      <w:lang w:eastAsia="en-CA"/>
    </w:rPr>
  </w:style>
  <w:style w:type="paragraph" w:styleId="TOC1">
    <w:name w:val="toc 1"/>
    <w:basedOn w:val="Normal"/>
    <w:next w:val="TOC2"/>
    <w:rsid w:val="005926D0"/>
    <w:pPr>
      <w:widowControl/>
      <w:tabs>
        <w:tab w:val="right" w:leader="dot" w:pos="9360"/>
      </w:tabs>
      <w:autoSpaceDE/>
      <w:autoSpaceDN/>
      <w:adjustRightInd/>
      <w:spacing w:before="240" w:after="120"/>
      <w:ind w:left="720" w:hanging="720"/>
    </w:pPr>
    <w:rPr>
      <w:rFonts w:ascii="Calibri" w:hAnsi="Calibri" w:cs="Calibri"/>
      <w:b/>
      <w:noProof/>
      <w:sz w:val="22"/>
      <w:szCs w:val="28"/>
      <w:lang w:eastAsia="en-US"/>
    </w:rPr>
  </w:style>
  <w:style w:type="paragraph" w:styleId="TOC2">
    <w:name w:val="toc 2"/>
    <w:basedOn w:val="Normal"/>
    <w:next w:val="Normal"/>
    <w:autoRedefine/>
    <w:rsid w:val="005926D0"/>
    <w:pPr>
      <w:ind w:left="240"/>
    </w:pPr>
  </w:style>
  <w:style w:type="character" w:customStyle="1" w:styleId="ListParagraphChar">
    <w:name w:val="List Paragraph Char"/>
    <w:aliases w:val="table bullets Char,List Paragraph1 Char,List Bullets Char,Indented Paragraph Char,Lettre d'introduction Char,Bullet List 1 Char,IDM List Paragraph Char,Bullet Char,Notes list Char,BN 1 Char,Numbered List Paragraph Char,L Char"/>
    <w:link w:val="ListParagraph"/>
    <w:uiPriority w:val="34"/>
    <w:qFormat/>
    <w:rsid w:val="005926D0"/>
    <w:rPr>
      <w:rFonts w:ascii="Calibri" w:hAnsi="Calibri"/>
      <w:szCs w:val="28"/>
      <w:lang w:val="en-US"/>
    </w:rPr>
  </w:style>
  <w:style w:type="paragraph" w:styleId="Revision">
    <w:name w:val="Revision"/>
    <w:hidden/>
    <w:uiPriority w:val="99"/>
    <w:rsid w:val="005926D0"/>
    <w:rPr>
      <w:bCs/>
      <w:lang w:eastAsia="en-CA"/>
    </w:rPr>
  </w:style>
  <w:style w:type="paragraph" w:styleId="NormalWeb0">
    <w:name w:val="Normal (Web)"/>
    <w:basedOn w:val="Normal"/>
    <w:uiPriority w:val="99"/>
    <w:unhideWhenUsed/>
    <w:rsid w:val="00C52DE6"/>
    <w:pPr>
      <w:widowControl/>
      <w:autoSpaceDE/>
      <w:autoSpaceDN/>
      <w:adjustRightInd/>
      <w:spacing w:before="100" w:beforeAutospacing="1" w:after="100" w:afterAutospacing="1"/>
    </w:pPr>
    <w:rPr>
      <w:rFonts w:eastAsiaTheme="minorEastAsia"/>
      <w:lang w:val="en-US" w:eastAsia="en-US"/>
    </w:rPr>
  </w:style>
  <w:style w:type="paragraph" w:styleId="Subtitle">
    <w:name w:val="Subtitle"/>
    <w:basedOn w:val="Normal"/>
    <w:link w:val="SubtitleChar"/>
    <w:uiPriority w:val="11"/>
    <w:qFormat/>
    <w:rsid w:val="005926D0"/>
    <w:pPr>
      <w:widowControl/>
      <w:autoSpaceDE/>
      <w:autoSpaceDN/>
      <w:adjustRightInd/>
      <w:spacing w:before="240"/>
      <w:outlineLvl w:val="1"/>
    </w:pPr>
    <w:rPr>
      <w:b/>
      <w:caps/>
      <w:szCs w:val="20"/>
      <w:lang w:val="en-GB" w:eastAsia="en-US"/>
    </w:rPr>
  </w:style>
  <w:style w:type="character" w:customStyle="1" w:styleId="SubtitleChar">
    <w:name w:val="Subtitle Char"/>
    <w:basedOn w:val="DefaultParagraphFont"/>
    <w:link w:val="Subtitle"/>
    <w:uiPriority w:val="11"/>
    <w:rsid w:val="005926D0"/>
    <w:rPr>
      <w:b/>
      <w:bCs/>
      <w:caps/>
      <w:szCs w:val="20"/>
      <w:lang w:val="en-GB"/>
    </w:rPr>
  </w:style>
  <w:style w:type="paragraph" w:styleId="Title">
    <w:name w:val="Title"/>
    <w:basedOn w:val="Subtitle"/>
    <w:next w:val="Normal"/>
    <w:link w:val="TitleChar"/>
    <w:qFormat/>
    <w:rsid w:val="005926D0"/>
    <w:pPr>
      <w:jc w:val="center"/>
    </w:pPr>
    <w:rPr>
      <w:sz w:val="36"/>
      <w:szCs w:val="28"/>
      <w:lang w:val="en-US"/>
    </w:rPr>
  </w:style>
  <w:style w:type="character" w:customStyle="1" w:styleId="TitleChar">
    <w:name w:val="Title Char"/>
    <w:basedOn w:val="DefaultParagraphFont"/>
    <w:link w:val="Title"/>
    <w:rsid w:val="005926D0"/>
    <w:rPr>
      <w:b/>
      <w:bCs/>
      <w:caps/>
      <w:sz w:val="36"/>
      <w:szCs w:val="28"/>
      <w:lang w:val="en-US"/>
    </w:rPr>
  </w:style>
  <w:style w:type="paragraph" w:customStyle="1" w:styleId="Presse-Zwischenheadline">
    <w:name w:val="Presse-Zwischenheadline"/>
    <w:basedOn w:val="Normal"/>
    <w:next w:val="Normal"/>
    <w:autoRedefine/>
    <w:rsid w:val="005926D0"/>
    <w:pPr>
      <w:keepNext/>
      <w:widowControl/>
      <w:numPr>
        <w:numId w:val="4"/>
      </w:numPr>
      <w:tabs>
        <w:tab w:val="left" w:pos="567"/>
      </w:tabs>
      <w:autoSpaceDE/>
      <w:autoSpaceDN/>
      <w:adjustRightInd/>
      <w:spacing w:after="80" w:line="276" w:lineRule="auto"/>
      <w:jc w:val="both"/>
      <w:outlineLvl w:val="1"/>
    </w:pPr>
    <w:rPr>
      <w:lang w:val="en-US" w:eastAsia="en-US"/>
    </w:rPr>
  </w:style>
  <w:style w:type="character" w:customStyle="1" w:styleId="title1">
    <w:name w:val="title1"/>
    <w:basedOn w:val="DefaultParagraphFont"/>
    <w:rsid w:val="005926D0"/>
  </w:style>
  <w:style w:type="paragraph" w:styleId="EndnoteText">
    <w:name w:val="endnote text"/>
    <w:basedOn w:val="Normal"/>
    <w:link w:val="EndnoteTextChar"/>
    <w:rsid w:val="00C52DE6"/>
    <w:pPr>
      <w:autoSpaceDE/>
      <w:autoSpaceDN/>
      <w:adjustRightInd/>
      <w:snapToGrid w:val="0"/>
    </w:pPr>
    <w:rPr>
      <w:rFonts w:ascii="Courier" w:hAnsi="Courier"/>
      <w:szCs w:val="20"/>
      <w:lang w:val="en-US" w:eastAsia="en-US" w:bidi="hi-IN"/>
    </w:rPr>
  </w:style>
  <w:style w:type="character" w:customStyle="1" w:styleId="EndnoteTextChar">
    <w:name w:val="Endnote Text Char"/>
    <w:basedOn w:val="DefaultParagraphFont"/>
    <w:link w:val="EndnoteText"/>
    <w:rsid w:val="005926D0"/>
    <w:rPr>
      <w:rFonts w:ascii="Courier" w:hAnsi="Courier"/>
      <w:bCs/>
      <w:szCs w:val="20"/>
      <w:lang w:val="en-US" w:bidi="hi-IN"/>
    </w:rPr>
  </w:style>
  <w:style w:type="paragraph" w:styleId="TableofFigures">
    <w:name w:val="table of figures"/>
    <w:basedOn w:val="Normal"/>
    <w:next w:val="Normal"/>
    <w:uiPriority w:val="99"/>
    <w:rsid w:val="00C52DE6"/>
    <w:pPr>
      <w:widowControl/>
      <w:autoSpaceDE/>
      <w:autoSpaceDN/>
      <w:adjustRightInd/>
    </w:pPr>
    <w:rPr>
      <w:rFonts w:eastAsiaTheme="minorEastAsia"/>
      <w:lang w:val="en-US" w:eastAsia="en-US"/>
    </w:rPr>
  </w:style>
  <w:style w:type="paragraph" w:styleId="TOC3">
    <w:name w:val="toc 3"/>
    <w:basedOn w:val="Normal"/>
    <w:next w:val="Normal"/>
    <w:autoRedefine/>
    <w:uiPriority w:val="39"/>
    <w:unhideWhenUsed/>
    <w:rsid w:val="005926D0"/>
    <w:pPr>
      <w:widowControl/>
      <w:autoSpaceDE/>
      <w:autoSpaceDN/>
      <w:adjustRightInd/>
      <w:spacing w:after="100" w:line="276" w:lineRule="auto"/>
      <w:ind w:left="440"/>
    </w:pPr>
    <w:rPr>
      <w:rFonts w:asciiTheme="minorHAnsi" w:eastAsiaTheme="minorEastAsia" w:hAnsiTheme="minorHAnsi" w:cstheme="minorBidi"/>
      <w:sz w:val="22"/>
      <w:szCs w:val="20"/>
      <w:lang w:val="en-US" w:eastAsia="zh-CN" w:bidi="hi-IN"/>
    </w:rPr>
  </w:style>
  <w:style w:type="paragraph" w:styleId="TOC4">
    <w:name w:val="toc 4"/>
    <w:basedOn w:val="Normal"/>
    <w:next w:val="Normal"/>
    <w:autoRedefine/>
    <w:uiPriority w:val="39"/>
    <w:unhideWhenUsed/>
    <w:rsid w:val="005926D0"/>
    <w:pPr>
      <w:widowControl/>
      <w:autoSpaceDE/>
      <w:autoSpaceDN/>
      <w:adjustRightInd/>
      <w:spacing w:after="100" w:line="276" w:lineRule="auto"/>
      <w:ind w:left="660"/>
    </w:pPr>
    <w:rPr>
      <w:rFonts w:asciiTheme="minorHAnsi" w:eastAsiaTheme="minorEastAsia" w:hAnsiTheme="minorHAnsi" w:cstheme="minorBidi"/>
      <w:sz w:val="22"/>
      <w:szCs w:val="20"/>
      <w:lang w:val="en-US" w:eastAsia="zh-CN" w:bidi="hi-IN"/>
    </w:rPr>
  </w:style>
  <w:style w:type="paragraph" w:styleId="TOC5">
    <w:name w:val="toc 5"/>
    <w:basedOn w:val="Normal"/>
    <w:next w:val="Normal"/>
    <w:autoRedefine/>
    <w:uiPriority w:val="39"/>
    <w:unhideWhenUsed/>
    <w:rsid w:val="005926D0"/>
    <w:pPr>
      <w:widowControl/>
      <w:autoSpaceDE/>
      <w:autoSpaceDN/>
      <w:adjustRightInd/>
      <w:spacing w:after="100" w:line="276" w:lineRule="auto"/>
      <w:ind w:left="880"/>
    </w:pPr>
    <w:rPr>
      <w:rFonts w:asciiTheme="minorHAnsi" w:eastAsiaTheme="minorEastAsia" w:hAnsiTheme="minorHAnsi" w:cstheme="minorBidi"/>
      <w:sz w:val="22"/>
      <w:szCs w:val="20"/>
      <w:lang w:val="en-US" w:eastAsia="zh-CN" w:bidi="hi-IN"/>
    </w:rPr>
  </w:style>
  <w:style w:type="paragraph" w:styleId="TOC6">
    <w:name w:val="toc 6"/>
    <w:basedOn w:val="Normal"/>
    <w:next w:val="Normal"/>
    <w:autoRedefine/>
    <w:uiPriority w:val="39"/>
    <w:unhideWhenUsed/>
    <w:rsid w:val="005926D0"/>
    <w:pPr>
      <w:widowControl/>
      <w:autoSpaceDE/>
      <w:autoSpaceDN/>
      <w:adjustRightInd/>
      <w:spacing w:after="100" w:line="276" w:lineRule="auto"/>
      <w:ind w:left="1100"/>
    </w:pPr>
    <w:rPr>
      <w:rFonts w:asciiTheme="minorHAnsi" w:eastAsiaTheme="minorEastAsia" w:hAnsiTheme="minorHAnsi" w:cstheme="minorBidi"/>
      <w:sz w:val="22"/>
      <w:szCs w:val="20"/>
      <w:lang w:val="en-US" w:eastAsia="zh-CN" w:bidi="hi-IN"/>
    </w:rPr>
  </w:style>
  <w:style w:type="paragraph" w:styleId="TOC7">
    <w:name w:val="toc 7"/>
    <w:basedOn w:val="Normal"/>
    <w:next w:val="Normal"/>
    <w:autoRedefine/>
    <w:uiPriority w:val="39"/>
    <w:unhideWhenUsed/>
    <w:rsid w:val="005926D0"/>
    <w:pPr>
      <w:widowControl/>
      <w:autoSpaceDE/>
      <w:autoSpaceDN/>
      <w:adjustRightInd/>
      <w:spacing w:after="100" w:line="276" w:lineRule="auto"/>
      <w:ind w:left="1320"/>
    </w:pPr>
    <w:rPr>
      <w:rFonts w:asciiTheme="minorHAnsi" w:eastAsiaTheme="minorEastAsia" w:hAnsiTheme="minorHAnsi" w:cstheme="minorBidi"/>
      <w:sz w:val="22"/>
      <w:szCs w:val="20"/>
      <w:lang w:val="en-US" w:eastAsia="zh-CN" w:bidi="hi-IN"/>
    </w:rPr>
  </w:style>
  <w:style w:type="paragraph" w:styleId="TOC8">
    <w:name w:val="toc 8"/>
    <w:basedOn w:val="Normal"/>
    <w:next w:val="Normal"/>
    <w:autoRedefine/>
    <w:uiPriority w:val="39"/>
    <w:unhideWhenUsed/>
    <w:rsid w:val="005926D0"/>
    <w:pPr>
      <w:widowControl/>
      <w:autoSpaceDE/>
      <w:autoSpaceDN/>
      <w:adjustRightInd/>
      <w:spacing w:after="100" w:line="276" w:lineRule="auto"/>
      <w:ind w:left="1540"/>
    </w:pPr>
    <w:rPr>
      <w:rFonts w:asciiTheme="minorHAnsi" w:eastAsiaTheme="minorEastAsia" w:hAnsiTheme="minorHAnsi" w:cstheme="minorBidi"/>
      <w:sz w:val="22"/>
      <w:szCs w:val="20"/>
      <w:lang w:val="en-US" w:eastAsia="zh-CN" w:bidi="hi-IN"/>
    </w:rPr>
  </w:style>
  <w:style w:type="paragraph" w:styleId="TOC9">
    <w:name w:val="toc 9"/>
    <w:basedOn w:val="Normal"/>
    <w:next w:val="Normal"/>
    <w:autoRedefine/>
    <w:uiPriority w:val="39"/>
    <w:unhideWhenUsed/>
    <w:rsid w:val="005926D0"/>
    <w:pPr>
      <w:widowControl/>
      <w:autoSpaceDE/>
      <w:autoSpaceDN/>
      <w:adjustRightInd/>
      <w:spacing w:after="100" w:line="276" w:lineRule="auto"/>
      <w:ind w:left="1760"/>
    </w:pPr>
    <w:rPr>
      <w:rFonts w:asciiTheme="minorHAnsi" w:eastAsiaTheme="minorEastAsia" w:hAnsiTheme="minorHAnsi" w:cstheme="minorBidi"/>
      <w:sz w:val="22"/>
      <w:szCs w:val="20"/>
      <w:lang w:val="en-US" w:eastAsia="zh-CN" w:bidi="hi-IN"/>
    </w:rPr>
  </w:style>
  <w:style w:type="character" w:styleId="Emphasis">
    <w:name w:val="Emphasis"/>
    <w:basedOn w:val="DefaultParagraphFont"/>
    <w:qFormat/>
    <w:rsid w:val="005926D0"/>
    <w:rPr>
      <w:i/>
      <w:iCs/>
    </w:rPr>
  </w:style>
  <w:style w:type="character" w:customStyle="1" w:styleId="HTMLAddressChar">
    <w:name w:val="HTML Address Char"/>
    <w:basedOn w:val="DefaultParagraphFont"/>
    <w:link w:val="HTMLAddress"/>
    <w:uiPriority w:val="99"/>
    <w:rsid w:val="005926D0"/>
    <w:rPr>
      <w:i/>
      <w:iCs/>
    </w:rPr>
  </w:style>
  <w:style w:type="paragraph" w:styleId="HTMLAddress">
    <w:name w:val="HTML Address"/>
    <w:basedOn w:val="Normal"/>
    <w:link w:val="HTMLAddressChar"/>
    <w:uiPriority w:val="99"/>
    <w:unhideWhenUsed/>
    <w:rsid w:val="00C52DE6"/>
    <w:rPr>
      <w:bCs w:val="0"/>
      <w:i/>
      <w:iCs/>
      <w:lang w:eastAsia="en-US"/>
    </w:rPr>
  </w:style>
  <w:style w:type="character" w:customStyle="1" w:styleId="HTMLAddressChar1">
    <w:name w:val="HTML Address Char1"/>
    <w:basedOn w:val="DefaultParagraphFont"/>
    <w:rsid w:val="00C52DE6"/>
    <w:rPr>
      <w:bCs/>
      <w:i/>
      <w:iCs/>
      <w:lang w:eastAsia="en-CA"/>
    </w:rPr>
  </w:style>
  <w:style w:type="paragraph" w:styleId="Quote">
    <w:name w:val="Quote"/>
    <w:basedOn w:val="Normal"/>
    <w:next w:val="Normal"/>
    <w:link w:val="QuoteChar"/>
    <w:uiPriority w:val="29"/>
    <w:qFormat/>
    <w:rsid w:val="005926D0"/>
    <w:pPr>
      <w:spacing w:before="200" w:after="160"/>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rsid w:val="005926D0"/>
    <w:rPr>
      <w:rFonts w:eastAsiaTheme="minorEastAsia"/>
      <w:bCs/>
      <w:i/>
      <w:iCs/>
      <w:color w:val="404040" w:themeColor="text1" w:themeTint="BF"/>
      <w:lang w:eastAsia="en-CA"/>
    </w:rPr>
  </w:style>
  <w:style w:type="paragraph" w:styleId="IntenseQuote">
    <w:name w:val="Intense Quote"/>
    <w:basedOn w:val="Normal"/>
    <w:next w:val="Normal"/>
    <w:link w:val="IntenseQuoteChar"/>
    <w:uiPriority w:val="30"/>
    <w:qFormat/>
    <w:rsid w:val="005926D0"/>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IntenseQuoteChar">
    <w:name w:val="Intense Quote Char"/>
    <w:basedOn w:val="DefaultParagraphFont"/>
    <w:link w:val="IntenseQuote"/>
    <w:uiPriority w:val="30"/>
    <w:rsid w:val="005926D0"/>
    <w:rPr>
      <w:rFonts w:eastAsiaTheme="minorEastAsia"/>
      <w:bCs/>
      <w:i/>
      <w:iCs/>
      <w:color w:val="4F81BD" w:themeColor="accent1"/>
      <w:lang w:eastAsia="en-CA"/>
    </w:rPr>
  </w:style>
  <w:style w:type="character" w:customStyle="1" w:styleId="DateChar">
    <w:name w:val="Date Char"/>
    <w:basedOn w:val="DefaultParagraphFont"/>
    <w:link w:val="Date"/>
    <w:uiPriority w:val="99"/>
    <w:rsid w:val="005926D0"/>
  </w:style>
  <w:style w:type="paragraph" w:styleId="Date">
    <w:name w:val="Date"/>
    <w:basedOn w:val="Normal"/>
    <w:next w:val="Normal"/>
    <w:link w:val="DateChar"/>
    <w:uiPriority w:val="99"/>
    <w:unhideWhenUsed/>
    <w:rsid w:val="00C52DE6"/>
    <w:rPr>
      <w:bCs w:val="0"/>
      <w:lang w:eastAsia="en-US"/>
    </w:rPr>
  </w:style>
  <w:style w:type="character" w:customStyle="1" w:styleId="DateChar1">
    <w:name w:val="Date Char1"/>
    <w:basedOn w:val="DefaultParagraphFont"/>
    <w:rsid w:val="00C52DE6"/>
    <w:rPr>
      <w:bCs/>
      <w:lang w:eastAsia="en-CA"/>
    </w:rPr>
  </w:style>
  <w:style w:type="character" w:customStyle="1" w:styleId="MessageHeaderChar">
    <w:name w:val="Message Header Char"/>
    <w:basedOn w:val="DefaultParagraphFont"/>
    <w:link w:val="MessageHeader"/>
    <w:uiPriority w:val="99"/>
    <w:rsid w:val="005926D0"/>
    <w:rPr>
      <w:rFonts w:asciiTheme="majorHAnsi" w:eastAsiaTheme="majorEastAsia" w:hAnsiTheme="majorHAnsi" w:cstheme="majorBidi"/>
      <w:shd w:val="pct20" w:color="auto" w:fill="auto"/>
    </w:rPr>
  </w:style>
  <w:style w:type="paragraph" w:styleId="MessageHeader">
    <w:name w:val="Message Header"/>
    <w:basedOn w:val="Normal"/>
    <w:link w:val="MessageHeaderChar"/>
    <w:uiPriority w:val="99"/>
    <w:unhideWhenUsed/>
    <w:rsid w:val="00C52DE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bCs w:val="0"/>
      <w:lang w:eastAsia="en-US"/>
    </w:rPr>
  </w:style>
  <w:style w:type="character" w:customStyle="1" w:styleId="MessageHeaderChar1">
    <w:name w:val="Message Header Char1"/>
    <w:basedOn w:val="DefaultParagraphFont"/>
    <w:rsid w:val="00C52DE6"/>
    <w:rPr>
      <w:rFonts w:asciiTheme="majorHAnsi" w:eastAsiaTheme="majorEastAsia" w:hAnsiTheme="majorHAnsi" w:cstheme="majorBidi"/>
      <w:bCs/>
      <w:shd w:val="pct20" w:color="auto" w:fill="auto"/>
      <w:lang w:eastAsia="en-CA"/>
    </w:rPr>
  </w:style>
  <w:style w:type="character" w:customStyle="1" w:styleId="ClosingChar">
    <w:name w:val="Closing Char"/>
    <w:basedOn w:val="DefaultParagraphFont"/>
    <w:link w:val="Closing"/>
    <w:uiPriority w:val="99"/>
    <w:rsid w:val="005926D0"/>
  </w:style>
  <w:style w:type="paragraph" w:styleId="Closing">
    <w:name w:val="Closing"/>
    <w:basedOn w:val="Normal"/>
    <w:link w:val="ClosingChar"/>
    <w:uiPriority w:val="99"/>
    <w:unhideWhenUsed/>
    <w:rsid w:val="00C52DE6"/>
    <w:pPr>
      <w:ind w:left="4320"/>
    </w:pPr>
    <w:rPr>
      <w:bCs w:val="0"/>
      <w:lang w:eastAsia="en-US"/>
    </w:rPr>
  </w:style>
  <w:style w:type="character" w:customStyle="1" w:styleId="ClosingChar1">
    <w:name w:val="Closing Char1"/>
    <w:basedOn w:val="DefaultParagraphFont"/>
    <w:rsid w:val="00C52DE6"/>
    <w:rPr>
      <w:bCs/>
      <w:lang w:eastAsia="en-CA"/>
    </w:rPr>
  </w:style>
  <w:style w:type="paragraph" w:styleId="ListNumber">
    <w:name w:val="List Number"/>
    <w:basedOn w:val="Normal"/>
    <w:uiPriority w:val="99"/>
    <w:unhideWhenUsed/>
    <w:rsid w:val="00C52DE6"/>
    <w:pPr>
      <w:numPr>
        <w:numId w:val="5"/>
      </w:numPr>
      <w:contextualSpacing/>
    </w:pPr>
    <w:rPr>
      <w:rFonts w:eastAsiaTheme="minorEastAsia"/>
    </w:rPr>
  </w:style>
  <w:style w:type="paragraph" w:styleId="ListNumber2">
    <w:name w:val="List Number 2"/>
    <w:basedOn w:val="Normal"/>
    <w:uiPriority w:val="99"/>
    <w:unhideWhenUsed/>
    <w:rsid w:val="00C52DE6"/>
    <w:pPr>
      <w:numPr>
        <w:numId w:val="6"/>
      </w:numPr>
      <w:contextualSpacing/>
    </w:pPr>
    <w:rPr>
      <w:rFonts w:eastAsiaTheme="minorEastAsia"/>
    </w:rPr>
  </w:style>
  <w:style w:type="paragraph" w:styleId="ListNumber3">
    <w:name w:val="List Number 3"/>
    <w:basedOn w:val="Normal"/>
    <w:uiPriority w:val="99"/>
    <w:unhideWhenUsed/>
    <w:rsid w:val="00C52DE6"/>
    <w:pPr>
      <w:numPr>
        <w:numId w:val="7"/>
      </w:numPr>
      <w:contextualSpacing/>
    </w:pPr>
    <w:rPr>
      <w:rFonts w:eastAsiaTheme="minorEastAsia"/>
    </w:rPr>
  </w:style>
  <w:style w:type="paragraph" w:styleId="ListNumber4">
    <w:name w:val="List Number 4"/>
    <w:basedOn w:val="Normal"/>
    <w:uiPriority w:val="99"/>
    <w:unhideWhenUsed/>
    <w:rsid w:val="00C52DE6"/>
    <w:pPr>
      <w:numPr>
        <w:numId w:val="8"/>
      </w:numPr>
      <w:contextualSpacing/>
    </w:pPr>
    <w:rPr>
      <w:rFonts w:eastAsiaTheme="minorEastAsia"/>
    </w:rPr>
  </w:style>
  <w:style w:type="paragraph" w:styleId="ListNumber5">
    <w:name w:val="List Number 5"/>
    <w:basedOn w:val="Normal"/>
    <w:uiPriority w:val="99"/>
    <w:unhideWhenUsed/>
    <w:rsid w:val="00C52DE6"/>
    <w:pPr>
      <w:numPr>
        <w:numId w:val="9"/>
      </w:numPr>
      <w:contextualSpacing/>
    </w:pPr>
    <w:rPr>
      <w:rFonts w:eastAsiaTheme="minorEastAsia"/>
    </w:rPr>
  </w:style>
  <w:style w:type="paragraph" w:styleId="ListBullet2">
    <w:name w:val="List Bullet 2"/>
    <w:basedOn w:val="Normal"/>
    <w:uiPriority w:val="99"/>
    <w:unhideWhenUsed/>
    <w:rsid w:val="00C52DE6"/>
    <w:pPr>
      <w:numPr>
        <w:numId w:val="10"/>
      </w:numPr>
      <w:contextualSpacing/>
    </w:pPr>
    <w:rPr>
      <w:rFonts w:eastAsiaTheme="minorEastAsia"/>
    </w:rPr>
  </w:style>
  <w:style w:type="paragraph" w:styleId="ListBullet3">
    <w:name w:val="List Bullet 3"/>
    <w:basedOn w:val="Normal"/>
    <w:uiPriority w:val="99"/>
    <w:unhideWhenUsed/>
    <w:rsid w:val="00C52DE6"/>
    <w:pPr>
      <w:numPr>
        <w:numId w:val="11"/>
      </w:numPr>
      <w:contextualSpacing/>
    </w:pPr>
    <w:rPr>
      <w:rFonts w:eastAsiaTheme="minorEastAsia"/>
    </w:rPr>
  </w:style>
  <w:style w:type="paragraph" w:styleId="ListBullet4">
    <w:name w:val="List Bullet 4"/>
    <w:basedOn w:val="Normal"/>
    <w:uiPriority w:val="99"/>
    <w:unhideWhenUsed/>
    <w:rsid w:val="00C52DE6"/>
    <w:pPr>
      <w:numPr>
        <w:numId w:val="12"/>
      </w:numPr>
      <w:contextualSpacing/>
    </w:pPr>
    <w:rPr>
      <w:rFonts w:eastAsiaTheme="minorEastAsia"/>
    </w:rPr>
  </w:style>
  <w:style w:type="paragraph" w:styleId="ListBullet5">
    <w:name w:val="List Bullet 5"/>
    <w:basedOn w:val="Normal"/>
    <w:uiPriority w:val="99"/>
    <w:unhideWhenUsed/>
    <w:rsid w:val="00C52DE6"/>
    <w:pPr>
      <w:numPr>
        <w:numId w:val="13"/>
      </w:numPr>
      <w:contextualSpacing/>
    </w:pPr>
    <w:rPr>
      <w:rFonts w:eastAsiaTheme="minorEastAsia"/>
    </w:rPr>
  </w:style>
  <w:style w:type="character" w:customStyle="1" w:styleId="FootnoteTextChar">
    <w:name w:val="Footnote Text Char"/>
    <w:basedOn w:val="DefaultParagraphFont"/>
    <w:link w:val="FootnoteText"/>
    <w:uiPriority w:val="99"/>
    <w:rsid w:val="005926D0"/>
  </w:style>
  <w:style w:type="paragraph" w:styleId="FootnoteText">
    <w:name w:val="footnote text"/>
    <w:basedOn w:val="Normal"/>
    <w:link w:val="FootnoteTextChar"/>
    <w:uiPriority w:val="99"/>
    <w:unhideWhenUsed/>
    <w:rsid w:val="00C52DE6"/>
    <w:rPr>
      <w:bCs w:val="0"/>
      <w:lang w:eastAsia="en-US"/>
    </w:rPr>
  </w:style>
  <w:style w:type="character" w:customStyle="1" w:styleId="FootnoteTextChar1">
    <w:name w:val="Footnote Text Char1"/>
    <w:basedOn w:val="DefaultParagraphFont"/>
    <w:rsid w:val="005926D0"/>
    <w:rPr>
      <w:bCs/>
      <w:sz w:val="20"/>
      <w:szCs w:val="20"/>
      <w:lang w:eastAsia="en-CA"/>
    </w:rPr>
  </w:style>
  <w:style w:type="character" w:customStyle="1" w:styleId="HTMLPreformattedChar">
    <w:name w:val="HTML Preformatted Char"/>
    <w:basedOn w:val="DefaultParagraphFont"/>
    <w:link w:val="HTMLPreformatted"/>
    <w:uiPriority w:val="99"/>
    <w:rsid w:val="005926D0"/>
    <w:rPr>
      <w:rFonts w:ascii="Consolas" w:hAnsi="Consolas"/>
    </w:rPr>
  </w:style>
  <w:style w:type="paragraph" w:styleId="HTMLPreformatted">
    <w:name w:val="HTML Preformatted"/>
    <w:basedOn w:val="Normal"/>
    <w:link w:val="HTMLPreformattedChar"/>
    <w:uiPriority w:val="99"/>
    <w:unhideWhenUsed/>
    <w:rsid w:val="00C52DE6"/>
    <w:rPr>
      <w:rFonts w:ascii="Consolas" w:hAnsi="Consolas"/>
      <w:bCs w:val="0"/>
      <w:lang w:eastAsia="en-US"/>
    </w:rPr>
  </w:style>
  <w:style w:type="character" w:customStyle="1" w:styleId="HTMLPreformattedChar1">
    <w:name w:val="HTML Preformatted Char1"/>
    <w:basedOn w:val="DefaultParagraphFont"/>
    <w:rsid w:val="005926D0"/>
    <w:rPr>
      <w:rFonts w:ascii="Consolas" w:hAnsi="Consolas" w:cs="Consolas"/>
      <w:bCs/>
      <w:sz w:val="20"/>
      <w:szCs w:val="20"/>
      <w:lang w:eastAsia="en-CA"/>
    </w:rPr>
  </w:style>
  <w:style w:type="character" w:customStyle="1" w:styleId="BodyTextFirstIndentChar">
    <w:name w:val="Body Text First Indent Char"/>
    <w:basedOn w:val="BodyTextChar"/>
    <w:link w:val="BodyTextFirstIndent"/>
    <w:uiPriority w:val="99"/>
    <w:rsid w:val="005926D0"/>
    <w:rPr>
      <w:bCs w:val="0"/>
      <w:color w:val="000066"/>
      <w:lang w:eastAsia="en-CA"/>
    </w:rPr>
  </w:style>
  <w:style w:type="paragraph" w:styleId="BodyTextFirstIndent">
    <w:name w:val="Body Text First Indent"/>
    <w:basedOn w:val="BodyText"/>
    <w:link w:val="BodyTextFirstIndentChar"/>
    <w:uiPriority w:val="99"/>
    <w:unhideWhenUsed/>
    <w:rsid w:val="00C52DE6"/>
    <w:pPr>
      <w:ind w:firstLine="360"/>
    </w:pPr>
    <w:rPr>
      <w:bCs w:val="0"/>
    </w:rPr>
  </w:style>
  <w:style w:type="character" w:customStyle="1" w:styleId="BodyTextFirstIndentChar1">
    <w:name w:val="Body Text First Indent Char1"/>
    <w:basedOn w:val="BodyTextChar"/>
    <w:rsid w:val="00C52DE6"/>
    <w:rPr>
      <w:bCs/>
      <w:color w:val="000066"/>
      <w:lang w:eastAsia="en-CA"/>
    </w:rPr>
  </w:style>
  <w:style w:type="character" w:customStyle="1" w:styleId="BodyTextIndent3Char">
    <w:name w:val="Body Text Indent 3 Char"/>
    <w:basedOn w:val="DefaultParagraphFont"/>
    <w:link w:val="BodyTextIndent3"/>
    <w:uiPriority w:val="99"/>
    <w:rsid w:val="005926D0"/>
    <w:rPr>
      <w:sz w:val="16"/>
      <w:szCs w:val="16"/>
    </w:rPr>
  </w:style>
  <w:style w:type="paragraph" w:styleId="BodyTextIndent3">
    <w:name w:val="Body Text Indent 3"/>
    <w:basedOn w:val="Normal"/>
    <w:link w:val="BodyTextIndent3Char"/>
    <w:uiPriority w:val="99"/>
    <w:unhideWhenUsed/>
    <w:rsid w:val="00C52DE6"/>
    <w:pPr>
      <w:spacing w:after="120"/>
      <w:ind w:left="360"/>
    </w:pPr>
    <w:rPr>
      <w:bCs w:val="0"/>
      <w:sz w:val="16"/>
      <w:szCs w:val="16"/>
      <w:lang w:eastAsia="en-US"/>
    </w:rPr>
  </w:style>
  <w:style w:type="character" w:customStyle="1" w:styleId="BodyTextIndent3Char1">
    <w:name w:val="Body Text Indent 3 Char1"/>
    <w:basedOn w:val="DefaultParagraphFont"/>
    <w:rsid w:val="005926D0"/>
    <w:rPr>
      <w:bCs/>
      <w:sz w:val="16"/>
      <w:szCs w:val="16"/>
      <w:lang w:eastAsia="en-CA"/>
    </w:rPr>
  </w:style>
  <w:style w:type="character" w:customStyle="1" w:styleId="BodyTextFirstIndent2Char">
    <w:name w:val="Body Text First Indent 2 Char"/>
    <w:basedOn w:val="BodyTextIndentChar"/>
    <w:link w:val="BodyTextFirstIndent2"/>
    <w:uiPriority w:val="99"/>
    <w:rsid w:val="005926D0"/>
    <w:rPr>
      <w:bCs w:val="0"/>
      <w:sz w:val="16"/>
      <w:szCs w:val="16"/>
      <w:lang w:eastAsia="en-CA"/>
    </w:rPr>
  </w:style>
  <w:style w:type="paragraph" w:styleId="BodyTextFirstIndent2">
    <w:name w:val="Body Text First Indent 2"/>
    <w:basedOn w:val="BodyTextIndent"/>
    <w:link w:val="BodyTextFirstIndent2Char"/>
    <w:uiPriority w:val="99"/>
    <w:unhideWhenUsed/>
    <w:rsid w:val="00C52DE6"/>
    <w:pPr>
      <w:tabs>
        <w:tab w:val="clear" w:pos="720"/>
      </w:tabs>
      <w:ind w:left="360" w:firstLine="360"/>
    </w:pPr>
    <w:rPr>
      <w:bCs w:val="0"/>
      <w:sz w:val="24"/>
      <w:szCs w:val="24"/>
    </w:rPr>
  </w:style>
  <w:style w:type="character" w:customStyle="1" w:styleId="BodyTextFirstIndent2Char1">
    <w:name w:val="Body Text First Indent 2 Char1"/>
    <w:basedOn w:val="BodyTextIndentChar"/>
    <w:rsid w:val="00C52DE6"/>
    <w:rPr>
      <w:bCs/>
      <w:sz w:val="16"/>
      <w:szCs w:val="16"/>
      <w:lang w:eastAsia="en-CA"/>
    </w:rPr>
  </w:style>
  <w:style w:type="character" w:customStyle="1" w:styleId="SalutationChar">
    <w:name w:val="Salutation Char"/>
    <w:basedOn w:val="DefaultParagraphFont"/>
    <w:link w:val="Salutation"/>
    <w:uiPriority w:val="99"/>
    <w:rsid w:val="005926D0"/>
  </w:style>
  <w:style w:type="paragraph" w:styleId="Salutation">
    <w:name w:val="Salutation"/>
    <w:basedOn w:val="Normal"/>
    <w:next w:val="Normal"/>
    <w:link w:val="SalutationChar"/>
    <w:uiPriority w:val="99"/>
    <w:unhideWhenUsed/>
    <w:rsid w:val="00C52DE6"/>
    <w:rPr>
      <w:bCs w:val="0"/>
      <w:lang w:eastAsia="en-US"/>
    </w:rPr>
  </w:style>
  <w:style w:type="character" w:customStyle="1" w:styleId="SalutationChar1">
    <w:name w:val="Salutation Char1"/>
    <w:basedOn w:val="DefaultParagraphFont"/>
    <w:rsid w:val="00C52DE6"/>
    <w:rPr>
      <w:bCs/>
      <w:lang w:eastAsia="en-CA"/>
    </w:rPr>
  </w:style>
  <w:style w:type="paragraph" w:styleId="NoSpacing">
    <w:name w:val="No Spacing"/>
    <w:uiPriority w:val="1"/>
    <w:qFormat/>
    <w:rsid w:val="005926D0"/>
    <w:pPr>
      <w:widowControl w:val="0"/>
      <w:autoSpaceDE w:val="0"/>
      <w:autoSpaceDN w:val="0"/>
      <w:adjustRightInd w:val="0"/>
    </w:pPr>
    <w:rPr>
      <w:rFonts w:eastAsiaTheme="minorEastAsia"/>
      <w:bCs/>
      <w:lang w:eastAsia="en-CA"/>
    </w:rPr>
  </w:style>
  <w:style w:type="character" w:customStyle="1" w:styleId="SignatureChar">
    <w:name w:val="Signature Char"/>
    <w:basedOn w:val="DefaultParagraphFont"/>
    <w:link w:val="Signature"/>
    <w:uiPriority w:val="99"/>
    <w:rsid w:val="005926D0"/>
  </w:style>
  <w:style w:type="paragraph" w:styleId="Signature">
    <w:name w:val="Signature"/>
    <w:basedOn w:val="Normal"/>
    <w:link w:val="SignatureChar"/>
    <w:uiPriority w:val="99"/>
    <w:unhideWhenUsed/>
    <w:rsid w:val="00C52DE6"/>
    <w:pPr>
      <w:ind w:left="4320"/>
    </w:pPr>
    <w:rPr>
      <w:bCs w:val="0"/>
      <w:lang w:eastAsia="en-US"/>
    </w:rPr>
  </w:style>
  <w:style w:type="character" w:customStyle="1" w:styleId="SignatureChar1">
    <w:name w:val="Signature Char1"/>
    <w:basedOn w:val="DefaultParagraphFont"/>
    <w:rsid w:val="00C52DE6"/>
    <w:rPr>
      <w:bCs/>
      <w:lang w:eastAsia="en-CA"/>
    </w:rPr>
  </w:style>
  <w:style w:type="character" w:customStyle="1" w:styleId="E-mailSignatureChar">
    <w:name w:val="E-mail Signature Char"/>
    <w:basedOn w:val="DefaultParagraphFont"/>
    <w:link w:val="E-mailSignature"/>
    <w:uiPriority w:val="99"/>
    <w:rsid w:val="005926D0"/>
  </w:style>
  <w:style w:type="paragraph" w:styleId="E-mailSignature">
    <w:name w:val="E-mail Signature"/>
    <w:basedOn w:val="Normal"/>
    <w:link w:val="E-mailSignatureChar"/>
    <w:uiPriority w:val="99"/>
    <w:unhideWhenUsed/>
    <w:rsid w:val="00C52DE6"/>
    <w:rPr>
      <w:bCs w:val="0"/>
      <w:lang w:eastAsia="en-US"/>
    </w:rPr>
  </w:style>
  <w:style w:type="character" w:customStyle="1" w:styleId="E-mailSignatureChar1">
    <w:name w:val="E-mail Signature Char1"/>
    <w:basedOn w:val="DefaultParagraphFont"/>
    <w:rsid w:val="00C52DE6"/>
    <w:rPr>
      <w:bCs/>
      <w:lang w:eastAsia="en-CA"/>
    </w:rPr>
  </w:style>
  <w:style w:type="character" w:customStyle="1" w:styleId="PlainTextChar">
    <w:name w:val="Plain Text Char"/>
    <w:basedOn w:val="DefaultParagraphFont"/>
    <w:link w:val="PlainText"/>
    <w:uiPriority w:val="99"/>
    <w:rsid w:val="005926D0"/>
    <w:rPr>
      <w:rFonts w:ascii="Consolas" w:hAnsi="Consolas"/>
      <w:sz w:val="21"/>
      <w:szCs w:val="21"/>
    </w:rPr>
  </w:style>
  <w:style w:type="paragraph" w:styleId="PlainText">
    <w:name w:val="Plain Text"/>
    <w:basedOn w:val="Normal"/>
    <w:link w:val="PlainTextChar"/>
    <w:uiPriority w:val="99"/>
    <w:unhideWhenUsed/>
    <w:rsid w:val="00C52DE6"/>
    <w:rPr>
      <w:rFonts w:ascii="Consolas" w:hAnsi="Consolas"/>
      <w:bCs w:val="0"/>
      <w:sz w:val="21"/>
      <w:szCs w:val="21"/>
      <w:lang w:eastAsia="en-US"/>
    </w:rPr>
  </w:style>
  <w:style w:type="character" w:customStyle="1" w:styleId="PlainTextChar1">
    <w:name w:val="Plain Text Char1"/>
    <w:basedOn w:val="DefaultParagraphFont"/>
    <w:rsid w:val="005926D0"/>
    <w:rPr>
      <w:rFonts w:ascii="Consolas" w:hAnsi="Consolas" w:cs="Consolas"/>
      <w:bCs/>
      <w:sz w:val="21"/>
      <w:szCs w:val="21"/>
      <w:lang w:eastAsia="en-CA"/>
    </w:rPr>
  </w:style>
  <w:style w:type="character" w:customStyle="1" w:styleId="MacroTextChar">
    <w:name w:val="Macro Text Char"/>
    <w:basedOn w:val="DefaultParagraphFont"/>
    <w:link w:val="MacroText"/>
    <w:uiPriority w:val="99"/>
    <w:rsid w:val="005926D0"/>
    <w:rPr>
      <w:rFonts w:ascii="Consolas" w:hAnsi="Consolas"/>
    </w:rPr>
  </w:style>
  <w:style w:type="paragraph" w:styleId="MacroText">
    <w:name w:val="macro"/>
    <w:link w:val="MacroTextChar"/>
    <w:uiPriority w:val="99"/>
    <w:unhideWhenUsed/>
    <w:rsid w:val="00C52DE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rPr>
  </w:style>
  <w:style w:type="character" w:customStyle="1" w:styleId="MacroTextChar1">
    <w:name w:val="Macro Text Char1"/>
    <w:basedOn w:val="DefaultParagraphFont"/>
    <w:rsid w:val="005926D0"/>
    <w:rPr>
      <w:rFonts w:ascii="Consolas" w:hAnsi="Consolas" w:cs="Consolas"/>
      <w:bCs/>
      <w:sz w:val="20"/>
      <w:szCs w:val="20"/>
      <w:lang w:eastAsia="en-CA"/>
    </w:rPr>
  </w:style>
  <w:style w:type="character" w:customStyle="1" w:styleId="NoteHeadingChar">
    <w:name w:val="Note Heading Char"/>
    <w:basedOn w:val="DefaultParagraphFont"/>
    <w:link w:val="NoteHeading"/>
    <w:uiPriority w:val="99"/>
    <w:rsid w:val="005926D0"/>
  </w:style>
  <w:style w:type="paragraph" w:styleId="NoteHeading">
    <w:name w:val="Note Heading"/>
    <w:basedOn w:val="Normal"/>
    <w:next w:val="Normal"/>
    <w:link w:val="NoteHeadingChar"/>
    <w:uiPriority w:val="99"/>
    <w:unhideWhenUsed/>
    <w:rsid w:val="00C52DE6"/>
    <w:rPr>
      <w:bCs w:val="0"/>
      <w:lang w:eastAsia="en-US"/>
    </w:rPr>
  </w:style>
  <w:style w:type="character" w:customStyle="1" w:styleId="NoteHeadingChar1">
    <w:name w:val="Note Heading Char1"/>
    <w:basedOn w:val="DefaultParagraphFont"/>
    <w:rsid w:val="00C52DE6"/>
    <w:rPr>
      <w:bCs/>
      <w:lang w:eastAsia="en-CA"/>
    </w:rPr>
  </w:style>
  <w:style w:type="table" w:customStyle="1" w:styleId="WPTableStyle">
    <w:name w:val="WP Table Style"/>
    <w:basedOn w:val="TableNormal"/>
    <w:uiPriority w:val="99"/>
    <w:rsid w:val="005926D0"/>
    <w:pPr>
      <w:keepNext/>
    </w:pPr>
    <w:rPr>
      <w:rFonts w:asciiTheme="minorHAnsi" w:eastAsiaTheme="minorEastAsia" w:hAnsiTheme="minorHAnsi" w:cstheme="minorBidi"/>
      <w:bCs/>
      <w:szCs w:val="22"/>
      <w:lang w:eastAsia="en-CA"/>
    </w:rPr>
    <w:tblPr>
      <w:tblStyleRow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216" w:type="dxa"/>
        <w:left w:w="216" w:type="dxa"/>
        <w:bottom w:w="187" w:type="dxa"/>
        <w:right w:w="216" w:type="dxa"/>
      </w:tblCellMar>
    </w:tblPr>
    <w:trPr>
      <w:jc w:val="center"/>
    </w:trPr>
    <w:tcPr>
      <w:vAlign w:val="center"/>
    </w:tcPr>
    <w:tblStylePr w:type="firstRow">
      <w:pPr>
        <w:jc w:val="center"/>
      </w:pPr>
      <w:rPr>
        <w:rFonts w:asciiTheme="minorHAnsi" w:hAnsiTheme="minorHAnsi"/>
        <w:b/>
        <w:sz w:val="24"/>
      </w:rPr>
      <w:tblPr/>
      <w:tcPr>
        <w:tcBorders>
          <w:bottom w:val="double" w:sz="4" w:space="0" w:color="000000" w:themeColor="text1"/>
        </w:tcBorders>
        <w:shd w:val="clear" w:color="auto" w:fill="D9D9D9" w:themeFill="background1" w:themeFillShade="D9"/>
      </w:tcPr>
    </w:tblStylePr>
    <w:tblStylePr w:type="firstCol">
      <w:pPr>
        <w:wordWrap/>
        <w:ind w:leftChars="0" w:left="-144"/>
        <w:jc w:val="center"/>
      </w:pPr>
      <w:rPr>
        <w:rFonts w:asciiTheme="minorHAnsi" w:hAnsiTheme="minorHAnsi"/>
        <w:b/>
        <w:sz w:val="24"/>
      </w:rPr>
    </w:tblStylePr>
  </w:style>
  <w:style w:type="paragraph" w:customStyle="1" w:styleId="OHHpara">
    <w:name w:val="OHHpara"/>
    <w:aliases w:val="P"/>
    <w:basedOn w:val="Normal"/>
    <w:rsid w:val="000E16C8"/>
    <w:pPr>
      <w:widowControl/>
      <w:autoSpaceDE/>
      <w:autoSpaceDN/>
      <w:adjustRightInd/>
      <w:spacing w:after="240"/>
      <w:jc w:val="both"/>
    </w:pPr>
    <w:rPr>
      <w:szCs w:val="20"/>
      <w:lang w:val="fr-FR" w:eastAsia="en-US"/>
    </w:rPr>
  </w:style>
  <w:style w:type="paragraph" w:customStyle="1" w:styleId="ArticleL1">
    <w:name w:val="Article_L1"/>
    <w:basedOn w:val="Normal"/>
    <w:next w:val="ArticleL2"/>
    <w:uiPriority w:val="99"/>
    <w:rsid w:val="000E16C8"/>
    <w:pPr>
      <w:keepNext/>
      <w:widowControl/>
      <w:numPr>
        <w:numId w:val="15"/>
      </w:numPr>
      <w:autoSpaceDE/>
      <w:autoSpaceDN/>
      <w:adjustRightInd/>
      <w:spacing w:after="240"/>
      <w:jc w:val="center"/>
      <w:outlineLvl w:val="0"/>
    </w:pPr>
    <w:rPr>
      <w:b/>
      <w:caps/>
      <w:szCs w:val="20"/>
      <w:lang w:eastAsia="en-US"/>
    </w:rPr>
  </w:style>
  <w:style w:type="paragraph" w:customStyle="1" w:styleId="ArticleL2">
    <w:name w:val="Article_L2"/>
    <w:basedOn w:val="ArticleL1"/>
    <w:next w:val="OHHpara"/>
    <w:rsid w:val="000E16C8"/>
    <w:pPr>
      <w:numPr>
        <w:ilvl w:val="1"/>
      </w:numPr>
      <w:jc w:val="both"/>
      <w:outlineLvl w:val="1"/>
    </w:pPr>
    <w:rPr>
      <w:caps w:val="0"/>
    </w:rPr>
  </w:style>
  <w:style w:type="paragraph" w:customStyle="1" w:styleId="ArticleL4">
    <w:name w:val="Article_L4"/>
    <w:basedOn w:val="Normal"/>
    <w:rsid w:val="000E16C8"/>
    <w:pPr>
      <w:widowControl/>
      <w:numPr>
        <w:ilvl w:val="3"/>
        <w:numId w:val="15"/>
      </w:numPr>
      <w:autoSpaceDE/>
      <w:autoSpaceDN/>
      <w:adjustRightInd/>
      <w:spacing w:after="240"/>
      <w:jc w:val="both"/>
      <w:outlineLvl w:val="3"/>
    </w:pPr>
    <w:rPr>
      <w:szCs w:val="20"/>
      <w:lang w:eastAsia="en-US"/>
    </w:rPr>
  </w:style>
  <w:style w:type="paragraph" w:customStyle="1" w:styleId="ArticleL5">
    <w:name w:val="Article_L5"/>
    <w:basedOn w:val="ArticleL4"/>
    <w:uiPriority w:val="99"/>
    <w:rsid w:val="000E16C8"/>
    <w:pPr>
      <w:numPr>
        <w:ilvl w:val="4"/>
      </w:numPr>
      <w:outlineLvl w:val="4"/>
    </w:pPr>
  </w:style>
  <w:style w:type="paragraph" w:customStyle="1" w:styleId="ArticleL6">
    <w:name w:val="Article_L6"/>
    <w:basedOn w:val="ArticleL5"/>
    <w:uiPriority w:val="99"/>
    <w:rsid w:val="000E16C8"/>
    <w:pPr>
      <w:numPr>
        <w:ilvl w:val="5"/>
      </w:numPr>
      <w:outlineLvl w:val="5"/>
    </w:pPr>
  </w:style>
  <w:style w:type="paragraph" w:customStyle="1" w:styleId="ArticleL7">
    <w:name w:val="Article_L7"/>
    <w:basedOn w:val="ArticleL6"/>
    <w:uiPriority w:val="99"/>
    <w:rsid w:val="000E16C8"/>
    <w:pPr>
      <w:numPr>
        <w:ilvl w:val="6"/>
      </w:numPr>
      <w:outlineLvl w:val="6"/>
    </w:pPr>
  </w:style>
  <w:style w:type="paragraph" w:customStyle="1" w:styleId="ArticleL8">
    <w:name w:val="Article_L8"/>
    <w:basedOn w:val="ArticleL7"/>
    <w:uiPriority w:val="99"/>
    <w:rsid w:val="000E16C8"/>
    <w:pPr>
      <w:numPr>
        <w:ilvl w:val="7"/>
      </w:numPr>
      <w:outlineLvl w:val="7"/>
    </w:pPr>
  </w:style>
  <w:style w:type="paragraph" w:customStyle="1" w:styleId="ArticleL9">
    <w:name w:val="Article_L9"/>
    <w:basedOn w:val="ArticleL8"/>
    <w:uiPriority w:val="99"/>
    <w:rsid w:val="000E16C8"/>
    <w:pPr>
      <w:numPr>
        <w:ilvl w:val="8"/>
      </w:numPr>
      <w:outlineLvl w:val="8"/>
    </w:pPr>
  </w:style>
  <w:style w:type="character" w:customStyle="1" w:styleId="fontstyle01">
    <w:name w:val="fontstyle01"/>
    <w:basedOn w:val="DefaultParagraphFont"/>
    <w:rsid w:val="00B46E8E"/>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F26962"/>
    <w:rPr>
      <w:color w:val="605E5C"/>
      <w:shd w:val="clear" w:color="auto" w:fill="E1DFDD"/>
    </w:rPr>
  </w:style>
  <w:style w:type="character" w:customStyle="1" w:styleId="fontstyle21">
    <w:name w:val="fontstyle21"/>
    <w:basedOn w:val="DefaultParagraphFont"/>
    <w:rsid w:val="00F33B6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F33B6D"/>
    <w:rPr>
      <w:rFonts w:ascii="SymbolMT" w:hAnsi="SymbolMT" w:hint="default"/>
      <w:b w:val="0"/>
      <w:bCs w:val="0"/>
      <w:i w:val="0"/>
      <w:iCs w:val="0"/>
      <w:color w:val="000000"/>
      <w:sz w:val="24"/>
      <w:szCs w:val="24"/>
    </w:rPr>
  </w:style>
  <w:style w:type="table" w:styleId="GridTable1Light">
    <w:name w:val="Grid Table 1 Light"/>
    <w:basedOn w:val="TableNormal"/>
    <w:uiPriority w:val="46"/>
    <w:rsid w:val="00322FB6"/>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22FB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D7255A"/>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DA3AC0"/>
    <w:pPr>
      <w:numPr>
        <w:numId w:val="27"/>
      </w:numPr>
    </w:pPr>
  </w:style>
  <w:style w:type="paragraph" w:customStyle="1" w:styleId="msonormal0">
    <w:name w:val="msonormal"/>
    <w:basedOn w:val="Normal"/>
    <w:rsid w:val="00AF484A"/>
    <w:pPr>
      <w:widowControl/>
      <w:autoSpaceDE/>
      <w:autoSpaceDN/>
      <w:adjustRightInd/>
      <w:spacing w:before="100" w:beforeAutospacing="1" w:after="100" w:afterAutospacing="1"/>
    </w:pPr>
    <w:rPr>
      <w:bCs w:val="0"/>
      <w:lang w:val="en-US" w:eastAsia="en-US"/>
    </w:rPr>
  </w:style>
  <w:style w:type="paragraph" w:customStyle="1" w:styleId="font0">
    <w:name w:val="font0"/>
    <w:basedOn w:val="Normal"/>
    <w:rsid w:val="00AF484A"/>
    <w:pPr>
      <w:widowControl/>
      <w:autoSpaceDE/>
      <w:autoSpaceDN/>
      <w:adjustRightInd/>
      <w:spacing w:before="100" w:beforeAutospacing="1" w:after="100" w:afterAutospacing="1"/>
    </w:pPr>
    <w:rPr>
      <w:rFonts w:ascii="Calibri" w:hAnsi="Calibri" w:cs="Calibri"/>
      <w:bCs w:val="0"/>
      <w:color w:val="000000"/>
      <w:sz w:val="22"/>
      <w:szCs w:val="22"/>
      <w:lang w:val="en-US" w:eastAsia="en-US"/>
    </w:rPr>
  </w:style>
  <w:style w:type="paragraph" w:customStyle="1" w:styleId="font5">
    <w:name w:val="font5"/>
    <w:basedOn w:val="Normal"/>
    <w:rsid w:val="00AF484A"/>
    <w:pPr>
      <w:widowControl/>
      <w:autoSpaceDE/>
      <w:autoSpaceDN/>
      <w:adjustRightInd/>
      <w:spacing w:before="100" w:beforeAutospacing="1" w:after="100" w:afterAutospacing="1"/>
    </w:pPr>
    <w:rPr>
      <w:rFonts w:ascii="Calibri" w:hAnsi="Calibri" w:cs="Calibri"/>
      <w:b/>
      <w:color w:val="000000"/>
      <w:sz w:val="22"/>
      <w:szCs w:val="22"/>
      <w:lang w:val="en-US" w:eastAsia="en-US"/>
    </w:rPr>
  </w:style>
  <w:style w:type="paragraph" w:customStyle="1" w:styleId="font6">
    <w:name w:val="font6"/>
    <w:basedOn w:val="Normal"/>
    <w:rsid w:val="00AF484A"/>
    <w:pPr>
      <w:widowControl/>
      <w:autoSpaceDE/>
      <w:autoSpaceDN/>
      <w:adjustRightInd/>
      <w:spacing w:before="100" w:beforeAutospacing="1" w:after="100" w:afterAutospacing="1"/>
    </w:pPr>
    <w:rPr>
      <w:rFonts w:ascii="Calibri" w:hAnsi="Calibri" w:cs="Calibri"/>
      <w:bCs w:val="0"/>
      <w:color w:val="000000"/>
      <w:sz w:val="22"/>
      <w:szCs w:val="22"/>
      <w:lang w:val="en-US" w:eastAsia="en-US"/>
    </w:rPr>
  </w:style>
  <w:style w:type="paragraph" w:customStyle="1" w:styleId="xl65">
    <w:name w:val="xl65"/>
    <w:basedOn w:val="Normal"/>
    <w:rsid w:val="00AF484A"/>
    <w:pPr>
      <w:widowControl/>
      <w:autoSpaceDE/>
      <w:autoSpaceDN/>
      <w:adjustRightInd/>
      <w:spacing w:before="100" w:beforeAutospacing="1" w:after="100" w:afterAutospacing="1"/>
    </w:pPr>
    <w:rPr>
      <w:b/>
      <w:lang w:val="en-US" w:eastAsia="en-US"/>
    </w:rPr>
  </w:style>
  <w:style w:type="paragraph" w:customStyle="1" w:styleId="xl66">
    <w:name w:val="xl66"/>
    <w:basedOn w:val="Normal"/>
    <w:rsid w:val="00AF484A"/>
    <w:pPr>
      <w:widowControl/>
      <w:autoSpaceDE/>
      <w:autoSpaceDN/>
      <w:adjustRightInd/>
      <w:spacing w:before="100" w:beforeAutospacing="1" w:after="100" w:afterAutospacing="1"/>
    </w:pPr>
    <w:rPr>
      <w:b/>
      <w:lang w:val="en-US" w:eastAsia="en-US"/>
    </w:rPr>
  </w:style>
  <w:style w:type="paragraph" w:customStyle="1" w:styleId="xl67">
    <w:name w:val="xl67"/>
    <w:basedOn w:val="Normal"/>
    <w:rsid w:val="00AF484A"/>
    <w:pPr>
      <w:widowControl/>
      <w:pBdr>
        <w:top w:val="single" w:sz="4" w:space="0" w:color="000000"/>
        <w:left w:val="single" w:sz="4" w:space="0" w:color="000000"/>
        <w:bottom w:val="single" w:sz="4" w:space="0" w:color="000000"/>
        <w:right w:val="single" w:sz="4" w:space="0" w:color="000000"/>
      </w:pBdr>
      <w:shd w:val="clear" w:color="FFD965" w:fill="FFD965"/>
      <w:autoSpaceDE/>
      <w:autoSpaceDN/>
      <w:adjustRightInd/>
      <w:spacing w:before="100" w:beforeAutospacing="1" w:after="100" w:afterAutospacing="1"/>
      <w:jc w:val="center"/>
      <w:textAlignment w:val="center"/>
    </w:pPr>
    <w:rPr>
      <w:b/>
      <w:lang w:val="en-US" w:eastAsia="en-US"/>
    </w:rPr>
  </w:style>
  <w:style w:type="paragraph" w:customStyle="1" w:styleId="xl68">
    <w:name w:val="xl68"/>
    <w:basedOn w:val="Normal"/>
    <w:rsid w:val="00AF484A"/>
    <w:pPr>
      <w:widowControl/>
      <w:pBdr>
        <w:top w:val="single" w:sz="4" w:space="0" w:color="000000"/>
        <w:left w:val="single" w:sz="4" w:space="0" w:color="000000"/>
        <w:bottom w:val="single" w:sz="4" w:space="0" w:color="000000"/>
        <w:right w:val="single" w:sz="4" w:space="0" w:color="000000"/>
      </w:pBdr>
      <w:shd w:val="clear" w:color="FFD965" w:fill="FFD965"/>
      <w:autoSpaceDE/>
      <w:autoSpaceDN/>
      <w:adjustRightInd/>
      <w:spacing w:before="100" w:beforeAutospacing="1" w:after="100" w:afterAutospacing="1"/>
      <w:jc w:val="center"/>
      <w:textAlignment w:val="center"/>
    </w:pPr>
    <w:rPr>
      <w:b/>
      <w:lang w:val="en-US" w:eastAsia="en-US"/>
    </w:rPr>
  </w:style>
  <w:style w:type="paragraph" w:customStyle="1" w:styleId="xl69">
    <w:name w:val="xl69"/>
    <w:basedOn w:val="Normal"/>
    <w:rsid w:val="00AF484A"/>
    <w:pPr>
      <w:widowControl/>
      <w:pBdr>
        <w:top w:val="single" w:sz="4" w:space="0" w:color="000000"/>
        <w:left w:val="single" w:sz="4" w:space="0" w:color="000000"/>
        <w:bottom w:val="single" w:sz="4" w:space="0" w:color="000000"/>
        <w:right w:val="single" w:sz="4" w:space="0" w:color="000000"/>
      </w:pBdr>
      <w:shd w:val="clear" w:color="E2EFD9" w:fill="E2EFD9"/>
      <w:autoSpaceDE/>
      <w:autoSpaceDN/>
      <w:adjustRightInd/>
      <w:spacing w:before="100" w:beforeAutospacing="1" w:after="100" w:afterAutospacing="1"/>
      <w:jc w:val="center"/>
      <w:textAlignment w:val="center"/>
    </w:pPr>
    <w:rPr>
      <w:b/>
      <w:lang w:val="en-US" w:eastAsia="en-US"/>
    </w:rPr>
  </w:style>
  <w:style w:type="paragraph" w:customStyle="1" w:styleId="xl70">
    <w:name w:val="xl70"/>
    <w:basedOn w:val="Normal"/>
    <w:rsid w:val="00AF484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Cs w:val="0"/>
      <w:lang w:val="en-US" w:eastAsia="en-US"/>
    </w:rPr>
  </w:style>
  <w:style w:type="paragraph" w:customStyle="1" w:styleId="xl71">
    <w:name w:val="xl71"/>
    <w:basedOn w:val="Normal"/>
    <w:rsid w:val="00AF484A"/>
    <w:pPr>
      <w:widowControl/>
      <w:pBdr>
        <w:top w:val="single" w:sz="4" w:space="0" w:color="000000"/>
        <w:left w:val="single" w:sz="4" w:space="0" w:color="000000"/>
        <w:bottom w:val="single" w:sz="4" w:space="0" w:color="000000"/>
        <w:right w:val="single" w:sz="4" w:space="0" w:color="000000"/>
      </w:pBdr>
      <w:shd w:val="clear" w:color="FEF2CB" w:fill="FEF2CB"/>
      <w:autoSpaceDE/>
      <w:autoSpaceDN/>
      <w:adjustRightInd/>
      <w:spacing w:before="100" w:beforeAutospacing="1" w:after="100" w:afterAutospacing="1"/>
    </w:pPr>
    <w:rPr>
      <w:bCs w:val="0"/>
      <w:lang w:val="en-US" w:eastAsia="en-US"/>
    </w:rPr>
  </w:style>
  <w:style w:type="paragraph" w:customStyle="1" w:styleId="xl72">
    <w:name w:val="xl72"/>
    <w:basedOn w:val="Normal"/>
    <w:rsid w:val="00AF484A"/>
    <w:pPr>
      <w:widowControl/>
      <w:pBdr>
        <w:top w:val="single" w:sz="4" w:space="0" w:color="000000"/>
        <w:left w:val="single" w:sz="4" w:space="0" w:color="000000"/>
        <w:bottom w:val="single" w:sz="4" w:space="0" w:color="000000"/>
      </w:pBdr>
      <w:shd w:val="clear" w:color="FEF2CB" w:fill="FEF2CB"/>
      <w:autoSpaceDE/>
      <w:autoSpaceDN/>
      <w:adjustRightInd/>
      <w:spacing w:before="100" w:beforeAutospacing="1" w:after="100" w:afterAutospacing="1"/>
    </w:pPr>
    <w:rPr>
      <w:bCs w:val="0"/>
      <w:lang w:val="en-US" w:eastAsia="en-US"/>
    </w:rPr>
  </w:style>
  <w:style w:type="paragraph" w:customStyle="1" w:styleId="xl73">
    <w:name w:val="xl73"/>
    <w:basedOn w:val="Normal"/>
    <w:rsid w:val="00AF484A"/>
    <w:pPr>
      <w:widowControl/>
      <w:pBdr>
        <w:top w:val="single" w:sz="4" w:space="0" w:color="000000"/>
        <w:left w:val="single" w:sz="4" w:space="0" w:color="000000"/>
        <w:bottom w:val="single" w:sz="4" w:space="0" w:color="000000"/>
        <w:right w:val="single" w:sz="4" w:space="0" w:color="000000"/>
      </w:pBdr>
      <w:shd w:val="clear" w:color="E2EFD9" w:fill="E2EFD9"/>
      <w:autoSpaceDE/>
      <w:autoSpaceDN/>
      <w:adjustRightInd/>
      <w:spacing w:before="100" w:beforeAutospacing="1" w:after="100" w:afterAutospacing="1"/>
      <w:textAlignment w:val="center"/>
    </w:pPr>
    <w:rPr>
      <w:bCs w:val="0"/>
      <w:lang w:val="en-US" w:eastAsia="en-US"/>
    </w:rPr>
  </w:style>
  <w:style w:type="paragraph" w:customStyle="1" w:styleId="xl75">
    <w:name w:val="xl75"/>
    <w:basedOn w:val="Normal"/>
    <w:rsid w:val="00AF484A"/>
    <w:pPr>
      <w:widowControl/>
      <w:pBdr>
        <w:top w:val="single" w:sz="4" w:space="0" w:color="000000"/>
        <w:left w:val="single" w:sz="4" w:space="0" w:color="000000"/>
        <w:right w:val="single" w:sz="4" w:space="0" w:color="000000"/>
      </w:pBdr>
      <w:autoSpaceDE/>
      <w:autoSpaceDN/>
      <w:adjustRightInd/>
      <w:spacing w:before="100" w:beforeAutospacing="1" w:after="100" w:afterAutospacing="1"/>
    </w:pPr>
    <w:rPr>
      <w:bCs w:val="0"/>
      <w:lang w:val="en-US" w:eastAsia="en-US"/>
    </w:rPr>
  </w:style>
  <w:style w:type="paragraph" w:customStyle="1" w:styleId="xl76">
    <w:name w:val="xl76"/>
    <w:basedOn w:val="Normal"/>
    <w:rsid w:val="00AF484A"/>
    <w:pPr>
      <w:widowControl/>
      <w:pBdr>
        <w:top w:val="single" w:sz="4" w:space="0" w:color="000000"/>
        <w:left w:val="single" w:sz="4" w:space="0" w:color="000000"/>
        <w:right w:val="single" w:sz="4" w:space="0" w:color="000000"/>
      </w:pBdr>
      <w:shd w:val="clear" w:color="FEF2CB" w:fill="FEF2CB"/>
      <w:autoSpaceDE/>
      <w:autoSpaceDN/>
      <w:adjustRightInd/>
      <w:spacing w:before="100" w:beforeAutospacing="1" w:after="100" w:afterAutospacing="1"/>
    </w:pPr>
    <w:rPr>
      <w:bCs w:val="0"/>
      <w:lang w:val="en-US" w:eastAsia="en-US"/>
    </w:rPr>
  </w:style>
  <w:style w:type="paragraph" w:customStyle="1" w:styleId="xl77">
    <w:name w:val="xl77"/>
    <w:basedOn w:val="Normal"/>
    <w:rsid w:val="00AF484A"/>
    <w:pPr>
      <w:widowControl/>
      <w:pBdr>
        <w:top w:val="single" w:sz="8" w:space="0" w:color="000000"/>
        <w:left w:val="single" w:sz="8" w:space="0" w:color="000000"/>
        <w:bottom w:val="single" w:sz="4" w:space="0" w:color="000000"/>
        <w:right w:val="single" w:sz="4" w:space="0" w:color="000000"/>
      </w:pBdr>
      <w:shd w:val="clear" w:color="ADB9CA" w:fill="ADB9CA"/>
      <w:autoSpaceDE/>
      <w:autoSpaceDN/>
      <w:adjustRightInd/>
      <w:spacing w:before="100" w:beforeAutospacing="1" w:after="100" w:afterAutospacing="1"/>
    </w:pPr>
    <w:rPr>
      <w:b/>
      <w:lang w:val="en-US" w:eastAsia="en-US"/>
    </w:rPr>
  </w:style>
  <w:style w:type="paragraph" w:customStyle="1" w:styleId="xl78">
    <w:name w:val="xl78"/>
    <w:basedOn w:val="Normal"/>
    <w:rsid w:val="00AF484A"/>
    <w:pPr>
      <w:widowControl/>
      <w:pBdr>
        <w:top w:val="single" w:sz="8" w:space="0" w:color="000000"/>
        <w:left w:val="single" w:sz="4" w:space="0" w:color="000000"/>
        <w:bottom w:val="single" w:sz="4" w:space="0" w:color="000000"/>
        <w:right w:val="single" w:sz="4" w:space="0" w:color="000000"/>
      </w:pBdr>
      <w:shd w:val="clear" w:color="ADB9CA" w:fill="ADB9CA"/>
      <w:autoSpaceDE/>
      <w:autoSpaceDN/>
      <w:adjustRightInd/>
      <w:spacing w:before="100" w:beforeAutospacing="1" w:after="100" w:afterAutospacing="1"/>
    </w:pPr>
    <w:rPr>
      <w:bCs w:val="0"/>
      <w:lang w:val="en-US" w:eastAsia="en-US"/>
    </w:rPr>
  </w:style>
  <w:style w:type="paragraph" w:customStyle="1" w:styleId="xl79">
    <w:name w:val="xl79"/>
    <w:basedOn w:val="Normal"/>
    <w:rsid w:val="00AF484A"/>
    <w:pPr>
      <w:widowControl/>
      <w:pBdr>
        <w:top w:val="single" w:sz="8" w:space="0" w:color="000000"/>
        <w:left w:val="single" w:sz="4" w:space="0" w:color="000000"/>
        <w:bottom w:val="single" w:sz="4" w:space="0" w:color="000000"/>
      </w:pBdr>
      <w:shd w:val="clear" w:color="ADB9CA" w:fill="ADB9CA"/>
      <w:autoSpaceDE/>
      <w:autoSpaceDN/>
      <w:adjustRightInd/>
      <w:spacing w:before="100" w:beforeAutospacing="1" w:after="100" w:afterAutospacing="1"/>
    </w:pPr>
    <w:rPr>
      <w:bCs w:val="0"/>
      <w:lang w:val="en-US" w:eastAsia="en-US"/>
    </w:rPr>
  </w:style>
  <w:style w:type="paragraph" w:customStyle="1" w:styleId="xl80">
    <w:name w:val="xl80"/>
    <w:basedOn w:val="Normal"/>
    <w:rsid w:val="00AF484A"/>
    <w:pPr>
      <w:widowControl/>
      <w:pBdr>
        <w:top w:val="single" w:sz="8" w:space="0" w:color="000000"/>
        <w:left w:val="single" w:sz="4" w:space="0" w:color="000000"/>
        <w:bottom w:val="single" w:sz="4" w:space="0" w:color="000000"/>
        <w:right w:val="single" w:sz="8" w:space="0" w:color="000000"/>
      </w:pBdr>
      <w:shd w:val="clear" w:color="E2EFD9" w:fill="E2EFD9"/>
      <w:autoSpaceDE/>
      <w:autoSpaceDN/>
      <w:adjustRightInd/>
      <w:spacing w:before="100" w:beforeAutospacing="1" w:after="100" w:afterAutospacing="1"/>
      <w:textAlignment w:val="center"/>
    </w:pPr>
    <w:rPr>
      <w:bCs w:val="0"/>
      <w:lang w:val="en-US" w:eastAsia="en-US"/>
    </w:rPr>
  </w:style>
  <w:style w:type="paragraph" w:customStyle="1" w:styleId="xl82">
    <w:name w:val="xl82"/>
    <w:basedOn w:val="Normal"/>
    <w:rsid w:val="00AF484A"/>
    <w:pPr>
      <w:widowControl/>
      <w:pBdr>
        <w:top w:val="single" w:sz="4" w:space="0" w:color="000000"/>
        <w:left w:val="single" w:sz="8" w:space="0" w:color="000000"/>
        <w:bottom w:val="single" w:sz="8" w:space="0" w:color="000000"/>
        <w:right w:val="single" w:sz="4" w:space="0" w:color="000000"/>
      </w:pBdr>
      <w:shd w:val="clear" w:color="ADB9CA" w:fill="ADB9CA"/>
      <w:autoSpaceDE/>
      <w:autoSpaceDN/>
      <w:adjustRightInd/>
      <w:spacing w:before="100" w:beforeAutospacing="1" w:after="100" w:afterAutospacing="1"/>
    </w:pPr>
    <w:rPr>
      <w:b/>
      <w:lang w:val="en-US" w:eastAsia="en-US"/>
    </w:rPr>
  </w:style>
  <w:style w:type="paragraph" w:customStyle="1" w:styleId="xl83">
    <w:name w:val="xl83"/>
    <w:basedOn w:val="Normal"/>
    <w:rsid w:val="00AF484A"/>
    <w:pPr>
      <w:widowControl/>
      <w:pBdr>
        <w:top w:val="single" w:sz="4" w:space="0" w:color="000000"/>
        <w:left w:val="single" w:sz="4" w:space="0" w:color="000000"/>
        <w:bottom w:val="single" w:sz="8" w:space="0" w:color="000000"/>
        <w:right w:val="single" w:sz="4" w:space="0" w:color="000000"/>
      </w:pBdr>
      <w:shd w:val="clear" w:color="ADB9CA" w:fill="ADB9CA"/>
      <w:autoSpaceDE/>
      <w:autoSpaceDN/>
      <w:adjustRightInd/>
      <w:spacing w:before="100" w:beforeAutospacing="1" w:after="100" w:afterAutospacing="1"/>
    </w:pPr>
    <w:rPr>
      <w:bCs w:val="0"/>
      <w:lang w:val="en-US" w:eastAsia="en-US"/>
    </w:rPr>
  </w:style>
  <w:style w:type="paragraph" w:customStyle="1" w:styleId="xl84">
    <w:name w:val="xl84"/>
    <w:basedOn w:val="Normal"/>
    <w:rsid w:val="00AF484A"/>
    <w:pPr>
      <w:widowControl/>
      <w:pBdr>
        <w:top w:val="single" w:sz="4" w:space="0" w:color="000000"/>
        <w:left w:val="single" w:sz="4" w:space="0" w:color="000000"/>
        <w:bottom w:val="single" w:sz="8" w:space="0" w:color="000000"/>
      </w:pBdr>
      <w:shd w:val="clear" w:color="ADB9CA" w:fill="ADB9CA"/>
      <w:autoSpaceDE/>
      <w:autoSpaceDN/>
      <w:adjustRightInd/>
      <w:spacing w:before="100" w:beforeAutospacing="1" w:after="100" w:afterAutospacing="1"/>
    </w:pPr>
    <w:rPr>
      <w:bCs w:val="0"/>
      <w:lang w:val="en-US" w:eastAsia="en-US"/>
    </w:rPr>
  </w:style>
  <w:style w:type="paragraph" w:customStyle="1" w:styleId="xl85">
    <w:name w:val="xl85"/>
    <w:basedOn w:val="Normal"/>
    <w:rsid w:val="00AF484A"/>
    <w:pPr>
      <w:widowControl/>
      <w:pBdr>
        <w:top w:val="single" w:sz="4" w:space="0" w:color="000000"/>
        <w:left w:val="single" w:sz="4" w:space="0" w:color="000000"/>
        <w:bottom w:val="single" w:sz="8" w:space="0" w:color="000000"/>
        <w:right w:val="single" w:sz="8" w:space="0" w:color="000000"/>
      </w:pBdr>
      <w:shd w:val="clear" w:color="E2EFD9" w:fill="E2EFD9"/>
      <w:autoSpaceDE/>
      <w:autoSpaceDN/>
      <w:adjustRightInd/>
      <w:spacing w:before="100" w:beforeAutospacing="1" w:after="100" w:afterAutospacing="1"/>
      <w:textAlignment w:val="center"/>
    </w:pPr>
    <w:rPr>
      <w:bCs w:val="0"/>
      <w:lang w:val="en-US" w:eastAsia="en-US"/>
    </w:rPr>
  </w:style>
  <w:style w:type="paragraph" w:customStyle="1" w:styleId="xl86">
    <w:name w:val="xl86"/>
    <w:basedOn w:val="Normal"/>
    <w:rsid w:val="00AF484A"/>
    <w:pPr>
      <w:widowControl/>
      <w:autoSpaceDE/>
      <w:autoSpaceDN/>
      <w:adjustRightInd/>
      <w:spacing w:before="100" w:beforeAutospacing="1" w:after="100" w:afterAutospacing="1"/>
    </w:pPr>
    <w:rPr>
      <w:bCs w:val="0"/>
      <w:lang w:val="en-US" w:eastAsia="en-US"/>
    </w:rPr>
  </w:style>
  <w:style w:type="paragraph" w:customStyle="1" w:styleId="xl87">
    <w:name w:val="xl87"/>
    <w:basedOn w:val="Normal"/>
    <w:rsid w:val="00AF484A"/>
    <w:pPr>
      <w:widowControl/>
      <w:shd w:val="clear" w:color="8EAADB" w:fill="8EAADB"/>
      <w:autoSpaceDE/>
      <w:autoSpaceDN/>
      <w:adjustRightInd/>
      <w:spacing w:before="100" w:beforeAutospacing="1" w:after="100" w:afterAutospacing="1"/>
    </w:pPr>
    <w:rPr>
      <w:bCs w:val="0"/>
      <w:lang w:val="en-US" w:eastAsia="en-US"/>
    </w:rPr>
  </w:style>
  <w:style w:type="paragraph" w:customStyle="1" w:styleId="xl88">
    <w:name w:val="xl88"/>
    <w:basedOn w:val="Normal"/>
    <w:rsid w:val="00AF484A"/>
    <w:pPr>
      <w:widowControl/>
      <w:shd w:val="clear" w:color="8EAADB" w:fill="8EAADB"/>
      <w:autoSpaceDE/>
      <w:autoSpaceDN/>
      <w:adjustRightInd/>
      <w:spacing w:before="100" w:beforeAutospacing="1" w:after="100" w:afterAutospacing="1"/>
      <w:jc w:val="center"/>
    </w:pPr>
    <w:rPr>
      <w:b/>
      <w:lang w:val="en-US" w:eastAsia="en-US"/>
    </w:rPr>
  </w:style>
  <w:style w:type="paragraph" w:customStyle="1" w:styleId="xl89">
    <w:name w:val="xl89"/>
    <w:basedOn w:val="Normal"/>
    <w:rsid w:val="00AF484A"/>
    <w:pPr>
      <w:widowControl/>
      <w:shd w:val="clear" w:color="2F5496" w:fill="2F5496"/>
      <w:autoSpaceDE/>
      <w:autoSpaceDN/>
      <w:adjustRightInd/>
      <w:spacing w:before="100" w:beforeAutospacing="1" w:after="100" w:afterAutospacing="1"/>
    </w:pPr>
    <w:rPr>
      <w:b/>
      <w:color w:val="FFFFFF"/>
      <w:lang w:val="en-US" w:eastAsia="en-US"/>
    </w:rPr>
  </w:style>
  <w:style w:type="paragraph" w:customStyle="1" w:styleId="xl90">
    <w:name w:val="xl90"/>
    <w:basedOn w:val="Normal"/>
    <w:rsid w:val="00AF484A"/>
    <w:pPr>
      <w:widowControl/>
      <w:shd w:val="clear" w:color="2F5496" w:fill="2F5496"/>
      <w:autoSpaceDE/>
      <w:autoSpaceDN/>
      <w:adjustRightInd/>
      <w:spacing w:before="100" w:beforeAutospacing="1" w:after="100" w:afterAutospacing="1"/>
      <w:jc w:val="center"/>
    </w:pPr>
    <w:rPr>
      <w:b/>
      <w:lang w:val="en-US" w:eastAsia="en-US"/>
    </w:rPr>
  </w:style>
  <w:style w:type="paragraph" w:customStyle="1" w:styleId="xl91">
    <w:name w:val="xl91"/>
    <w:basedOn w:val="Normal"/>
    <w:rsid w:val="00AF484A"/>
    <w:pPr>
      <w:widowControl/>
      <w:shd w:val="clear" w:color="2F5496" w:fill="2F5496"/>
      <w:autoSpaceDE/>
      <w:autoSpaceDN/>
      <w:adjustRightInd/>
      <w:spacing w:before="100" w:beforeAutospacing="1" w:after="100" w:afterAutospacing="1"/>
    </w:pPr>
    <w:rPr>
      <w:bCs w:val="0"/>
      <w:lang w:val="en-US" w:eastAsia="en-US"/>
    </w:rPr>
  </w:style>
  <w:style w:type="paragraph" w:customStyle="1" w:styleId="xl92">
    <w:name w:val="xl92"/>
    <w:basedOn w:val="Normal"/>
    <w:rsid w:val="00AF484A"/>
    <w:pPr>
      <w:widowControl/>
      <w:shd w:val="clear" w:color="2F5496" w:fill="2F5496"/>
      <w:autoSpaceDE/>
      <w:autoSpaceDN/>
      <w:adjustRightInd/>
      <w:spacing w:before="100" w:beforeAutospacing="1" w:after="100" w:afterAutospacing="1"/>
    </w:pPr>
    <w:rPr>
      <w:bCs w:val="0"/>
      <w:lang w:val="en-US" w:eastAsia="en-US"/>
    </w:rPr>
  </w:style>
  <w:style w:type="paragraph" w:customStyle="1" w:styleId="xl93">
    <w:name w:val="xl93"/>
    <w:basedOn w:val="Normal"/>
    <w:rsid w:val="00AF484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Cs w:val="0"/>
      <w:lang w:val="en-US" w:eastAsia="en-US"/>
    </w:rPr>
  </w:style>
  <w:style w:type="paragraph" w:customStyle="1" w:styleId="xl94">
    <w:name w:val="xl94"/>
    <w:basedOn w:val="Normal"/>
    <w:rsid w:val="00AF484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Cs w:val="0"/>
      <w:lang w:val="en-US" w:eastAsia="en-US"/>
    </w:rPr>
  </w:style>
  <w:style w:type="paragraph" w:customStyle="1" w:styleId="xl95">
    <w:name w:val="xl95"/>
    <w:basedOn w:val="Normal"/>
    <w:rsid w:val="00AF484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Cs w:val="0"/>
      <w:lang w:val="en-US" w:eastAsia="en-US"/>
    </w:rPr>
  </w:style>
  <w:style w:type="paragraph" w:customStyle="1" w:styleId="xl96">
    <w:name w:val="xl96"/>
    <w:basedOn w:val="Normal"/>
    <w:rsid w:val="00AF484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bCs w:val="0"/>
      <w:lang w:val="en-US" w:eastAsia="en-US"/>
    </w:rPr>
  </w:style>
  <w:style w:type="paragraph" w:customStyle="1" w:styleId="xl97">
    <w:name w:val="xl97"/>
    <w:basedOn w:val="Normal"/>
    <w:rsid w:val="00AF484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Cs w:val="0"/>
      <w:lang w:val="en-US" w:eastAsia="en-US"/>
    </w:rPr>
  </w:style>
  <w:style w:type="paragraph" w:customStyle="1" w:styleId="xl98">
    <w:name w:val="xl98"/>
    <w:basedOn w:val="Normal"/>
    <w:rsid w:val="00AF484A"/>
    <w:pPr>
      <w:widowControl/>
      <w:pBdr>
        <w:top w:val="single" w:sz="4" w:space="0" w:color="000000"/>
        <w:left w:val="single" w:sz="4" w:space="0" w:color="000000"/>
        <w:bottom w:val="single" w:sz="4" w:space="0" w:color="000000"/>
        <w:right w:val="single" w:sz="4" w:space="0" w:color="000000"/>
      </w:pBdr>
      <w:shd w:val="clear" w:color="D9E2F3" w:fill="D9E2F3"/>
      <w:autoSpaceDE/>
      <w:autoSpaceDN/>
      <w:adjustRightInd/>
      <w:spacing w:before="100" w:beforeAutospacing="1" w:after="100" w:afterAutospacing="1"/>
    </w:pPr>
    <w:rPr>
      <w:bCs w:val="0"/>
      <w:i/>
      <w:iCs/>
      <w:lang w:val="en-US" w:eastAsia="en-US"/>
    </w:rPr>
  </w:style>
  <w:style w:type="paragraph" w:customStyle="1" w:styleId="xl99">
    <w:name w:val="xl99"/>
    <w:basedOn w:val="Normal"/>
    <w:rsid w:val="00AF484A"/>
    <w:pPr>
      <w:widowControl/>
      <w:pBdr>
        <w:top w:val="single" w:sz="4" w:space="0" w:color="000000"/>
        <w:left w:val="single" w:sz="4" w:space="0" w:color="000000"/>
        <w:bottom w:val="single" w:sz="4" w:space="0" w:color="000000"/>
        <w:right w:val="single" w:sz="4" w:space="0" w:color="000000"/>
      </w:pBdr>
      <w:shd w:val="clear" w:color="D9E2F3" w:fill="D9E2F3"/>
      <w:autoSpaceDE/>
      <w:autoSpaceDN/>
      <w:adjustRightInd/>
      <w:spacing w:before="100" w:beforeAutospacing="1" w:after="100" w:afterAutospacing="1"/>
    </w:pPr>
    <w:rPr>
      <w:bCs w:val="0"/>
      <w:lang w:val="en-US" w:eastAsia="en-US"/>
    </w:rPr>
  </w:style>
  <w:style w:type="paragraph" w:customStyle="1" w:styleId="xl100">
    <w:name w:val="xl100"/>
    <w:basedOn w:val="Normal"/>
    <w:rsid w:val="00AF484A"/>
    <w:pPr>
      <w:widowControl/>
      <w:pBdr>
        <w:top w:val="single" w:sz="4" w:space="0" w:color="000000"/>
        <w:left w:val="single" w:sz="4" w:space="0" w:color="000000"/>
        <w:bottom w:val="single" w:sz="4" w:space="0" w:color="000000"/>
        <w:right w:val="single" w:sz="4" w:space="0" w:color="000000"/>
      </w:pBdr>
      <w:shd w:val="clear" w:color="D9E2F3" w:fill="D9E2F3"/>
      <w:autoSpaceDE/>
      <w:autoSpaceDN/>
      <w:adjustRightInd/>
      <w:spacing w:before="100" w:beforeAutospacing="1" w:after="100" w:afterAutospacing="1"/>
    </w:pPr>
    <w:rPr>
      <w:bCs w:val="0"/>
      <w:lang w:val="en-US" w:eastAsia="en-US"/>
    </w:rPr>
  </w:style>
  <w:style w:type="paragraph" w:customStyle="1" w:styleId="xl101">
    <w:name w:val="xl101"/>
    <w:basedOn w:val="Normal"/>
    <w:rsid w:val="00AF484A"/>
    <w:pPr>
      <w:widowControl/>
      <w:pBdr>
        <w:top w:val="single" w:sz="4" w:space="0" w:color="000000"/>
      </w:pBdr>
      <w:shd w:val="clear" w:color="2F5496" w:fill="2F5496"/>
      <w:autoSpaceDE/>
      <w:autoSpaceDN/>
      <w:adjustRightInd/>
      <w:spacing w:before="100" w:beforeAutospacing="1" w:after="100" w:afterAutospacing="1"/>
    </w:pPr>
    <w:rPr>
      <w:b/>
      <w:color w:val="FFFFFF"/>
      <w:lang w:val="en-US" w:eastAsia="en-US"/>
    </w:rPr>
  </w:style>
  <w:style w:type="paragraph" w:customStyle="1" w:styleId="xl102">
    <w:name w:val="xl102"/>
    <w:basedOn w:val="Normal"/>
    <w:rsid w:val="00AF484A"/>
    <w:pPr>
      <w:widowControl/>
      <w:pBdr>
        <w:top w:val="single" w:sz="4" w:space="0" w:color="000000"/>
      </w:pBdr>
      <w:shd w:val="clear" w:color="2F5496" w:fill="2F5496"/>
      <w:autoSpaceDE/>
      <w:autoSpaceDN/>
      <w:adjustRightInd/>
      <w:spacing w:before="100" w:beforeAutospacing="1" w:after="100" w:afterAutospacing="1"/>
    </w:pPr>
    <w:rPr>
      <w:b/>
      <w:lang w:val="en-US" w:eastAsia="en-US"/>
    </w:rPr>
  </w:style>
  <w:style w:type="paragraph" w:customStyle="1" w:styleId="xl103">
    <w:name w:val="xl103"/>
    <w:basedOn w:val="Normal"/>
    <w:rsid w:val="00AF484A"/>
    <w:pPr>
      <w:widowControl/>
      <w:pBdr>
        <w:top w:val="single" w:sz="4" w:space="0" w:color="000000"/>
        <w:left w:val="single" w:sz="4" w:space="0" w:color="000000"/>
        <w:right w:val="single" w:sz="4" w:space="0" w:color="000000"/>
      </w:pBdr>
      <w:shd w:val="clear" w:color="D8D8D8" w:fill="D8D8D8"/>
      <w:autoSpaceDE/>
      <w:autoSpaceDN/>
      <w:adjustRightInd/>
      <w:spacing w:before="100" w:beforeAutospacing="1" w:after="100" w:afterAutospacing="1"/>
    </w:pPr>
    <w:rPr>
      <w:bCs w:val="0"/>
      <w:lang w:val="en-US" w:eastAsia="en-US"/>
    </w:rPr>
  </w:style>
  <w:style w:type="paragraph" w:customStyle="1" w:styleId="xl104">
    <w:name w:val="xl104"/>
    <w:basedOn w:val="Normal"/>
    <w:rsid w:val="00AF484A"/>
    <w:pPr>
      <w:widowControl/>
      <w:pBdr>
        <w:left w:val="single" w:sz="4" w:space="0" w:color="000000"/>
        <w:right w:val="single" w:sz="4" w:space="0" w:color="000000"/>
      </w:pBdr>
      <w:shd w:val="clear" w:color="D8D8D8" w:fill="D8D8D8"/>
      <w:autoSpaceDE/>
      <w:autoSpaceDN/>
      <w:adjustRightInd/>
      <w:spacing w:before="100" w:beforeAutospacing="1" w:after="100" w:afterAutospacing="1"/>
    </w:pPr>
    <w:rPr>
      <w:bCs w:val="0"/>
      <w:lang w:val="en-US" w:eastAsia="en-US"/>
    </w:rPr>
  </w:style>
  <w:style w:type="paragraph" w:customStyle="1" w:styleId="xl105">
    <w:name w:val="xl105"/>
    <w:basedOn w:val="Normal"/>
    <w:rsid w:val="00AF484A"/>
    <w:pPr>
      <w:widowControl/>
      <w:shd w:val="clear" w:color="2F5496" w:fill="2F5496"/>
      <w:autoSpaceDE/>
      <w:autoSpaceDN/>
      <w:adjustRightInd/>
      <w:spacing w:before="100" w:beforeAutospacing="1" w:after="100" w:afterAutospacing="1"/>
    </w:pPr>
    <w:rPr>
      <w:b/>
      <w:lang w:val="en-US" w:eastAsia="en-US"/>
    </w:rPr>
  </w:style>
  <w:style w:type="paragraph" w:customStyle="1" w:styleId="xl106">
    <w:name w:val="xl106"/>
    <w:basedOn w:val="Normal"/>
    <w:rsid w:val="00AF484A"/>
    <w:pPr>
      <w:widowControl/>
      <w:shd w:val="clear" w:color="2F5496" w:fill="2F5496"/>
      <w:autoSpaceDE/>
      <w:autoSpaceDN/>
      <w:adjustRightInd/>
      <w:spacing w:before="100" w:beforeAutospacing="1" w:after="100" w:afterAutospacing="1"/>
    </w:pPr>
    <w:rPr>
      <w:b/>
      <w:lang w:val="en-US" w:eastAsia="en-US"/>
    </w:rPr>
  </w:style>
  <w:style w:type="paragraph" w:customStyle="1" w:styleId="xl107">
    <w:name w:val="xl107"/>
    <w:basedOn w:val="Normal"/>
    <w:rsid w:val="00AF484A"/>
    <w:pPr>
      <w:widowControl/>
      <w:pBdr>
        <w:left w:val="single" w:sz="4" w:space="0" w:color="000000"/>
        <w:right w:val="single" w:sz="4" w:space="0" w:color="000000"/>
      </w:pBdr>
      <w:autoSpaceDE/>
      <w:autoSpaceDN/>
      <w:adjustRightInd/>
      <w:spacing w:before="100" w:beforeAutospacing="1" w:after="100" w:afterAutospacing="1"/>
    </w:pPr>
    <w:rPr>
      <w:bCs w:val="0"/>
      <w:lang w:val="en-US" w:eastAsia="en-US"/>
    </w:rPr>
  </w:style>
  <w:style w:type="paragraph" w:customStyle="1" w:styleId="xl108">
    <w:name w:val="xl108"/>
    <w:basedOn w:val="Normal"/>
    <w:rsid w:val="00AF484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lang w:val="en-US" w:eastAsia="en-US"/>
    </w:rPr>
  </w:style>
  <w:style w:type="paragraph" w:customStyle="1" w:styleId="xl109">
    <w:name w:val="xl109"/>
    <w:basedOn w:val="Normal"/>
    <w:rsid w:val="00AF484A"/>
    <w:pPr>
      <w:widowControl/>
      <w:pBdr>
        <w:top w:val="single" w:sz="4" w:space="0" w:color="000000"/>
        <w:left w:val="single" w:sz="4" w:space="0" w:color="000000"/>
        <w:bottom w:val="single" w:sz="4" w:space="0" w:color="000000"/>
        <w:right w:val="single" w:sz="4" w:space="0" w:color="000000"/>
      </w:pBdr>
      <w:shd w:val="clear" w:color="B4C6E7" w:fill="B4C6E7"/>
      <w:autoSpaceDE/>
      <w:autoSpaceDN/>
      <w:adjustRightInd/>
      <w:spacing w:before="100" w:beforeAutospacing="1" w:after="100" w:afterAutospacing="1"/>
    </w:pPr>
    <w:rPr>
      <w:b/>
      <w:lang w:val="en-US" w:eastAsia="en-US"/>
    </w:rPr>
  </w:style>
  <w:style w:type="paragraph" w:customStyle="1" w:styleId="xl110">
    <w:name w:val="xl110"/>
    <w:basedOn w:val="Normal"/>
    <w:rsid w:val="00AF484A"/>
    <w:pPr>
      <w:widowControl/>
      <w:pBdr>
        <w:top w:val="single" w:sz="4" w:space="0" w:color="000000"/>
        <w:left w:val="single" w:sz="4" w:space="0" w:color="000000"/>
        <w:bottom w:val="single" w:sz="4" w:space="0" w:color="000000"/>
        <w:right w:val="single" w:sz="4" w:space="0" w:color="000000"/>
      </w:pBdr>
      <w:shd w:val="clear" w:color="B4C6E7" w:fill="B4C6E7"/>
      <w:autoSpaceDE/>
      <w:autoSpaceDN/>
      <w:adjustRightInd/>
      <w:spacing w:before="100" w:beforeAutospacing="1" w:after="100" w:afterAutospacing="1"/>
    </w:pPr>
    <w:rPr>
      <w:b/>
      <w:lang w:val="en-US" w:eastAsia="en-US"/>
    </w:rPr>
  </w:style>
  <w:style w:type="paragraph" w:customStyle="1" w:styleId="xl111">
    <w:name w:val="xl111"/>
    <w:basedOn w:val="Normal"/>
    <w:rsid w:val="00AF484A"/>
    <w:pPr>
      <w:widowControl/>
      <w:autoSpaceDE/>
      <w:autoSpaceDN/>
      <w:adjustRightInd/>
      <w:spacing w:before="100" w:beforeAutospacing="1" w:after="100" w:afterAutospacing="1"/>
    </w:pPr>
    <w:rPr>
      <w:bCs w:val="0"/>
      <w:lang w:val="en-US" w:eastAsia="en-US"/>
    </w:rPr>
  </w:style>
  <w:style w:type="paragraph" w:customStyle="1" w:styleId="xl112">
    <w:name w:val="xl112"/>
    <w:basedOn w:val="Normal"/>
    <w:rsid w:val="00AF484A"/>
    <w:pPr>
      <w:widowControl/>
      <w:shd w:val="clear" w:color="333F4F" w:fill="333F4F"/>
      <w:autoSpaceDE/>
      <w:autoSpaceDN/>
      <w:adjustRightInd/>
      <w:spacing w:before="100" w:beforeAutospacing="1" w:after="100" w:afterAutospacing="1"/>
      <w:jc w:val="center"/>
    </w:pPr>
    <w:rPr>
      <w:bCs w:val="0"/>
      <w:color w:val="FFFFFF"/>
      <w:sz w:val="40"/>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6467234">
      <w:bodyDiv w:val="1"/>
      <w:marLeft w:val="0"/>
      <w:marRight w:val="0"/>
      <w:marTop w:val="0"/>
      <w:marBottom w:val="0"/>
      <w:divBdr>
        <w:top w:val="none" w:sz="0" w:space="0" w:color="auto"/>
        <w:left w:val="none" w:sz="0" w:space="0" w:color="auto"/>
        <w:bottom w:val="none" w:sz="0" w:space="0" w:color="auto"/>
        <w:right w:val="none" w:sz="0" w:space="0" w:color="auto"/>
      </w:divBdr>
    </w:div>
    <w:div w:id="37778441">
      <w:bodyDiv w:val="1"/>
      <w:marLeft w:val="0"/>
      <w:marRight w:val="0"/>
      <w:marTop w:val="0"/>
      <w:marBottom w:val="0"/>
      <w:divBdr>
        <w:top w:val="none" w:sz="0" w:space="0" w:color="auto"/>
        <w:left w:val="none" w:sz="0" w:space="0" w:color="auto"/>
        <w:bottom w:val="none" w:sz="0" w:space="0" w:color="auto"/>
        <w:right w:val="none" w:sz="0" w:space="0" w:color="auto"/>
      </w:divBdr>
    </w:div>
    <w:div w:id="63576001">
      <w:bodyDiv w:val="1"/>
      <w:marLeft w:val="0"/>
      <w:marRight w:val="0"/>
      <w:marTop w:val="0"/>
      <w:marBottom w:val="0"/>
      <w:divBdr>
        <w:top w:val="none" w:sz="0" w:space="0" w:color="auto"/>
        <w:left w:val="none" w:sz="0" w:space="0" w:color="auto"/>
        <w:bottom w:val="none" w:sz="0" w:space="0" w:color="auto"/>
        <w:right w:val="none" w:sz="0" w:space="0" w:color="auto"/>
      </w:divBdr>
    </w:div>
    <w:div w:id="144905836">
      <w:bodyDiv w:val="1"/>
      <w:marLeft w:val="0"/>
      <w:marRight w:val="0"/>
      <w:marTop w:val="0"/>
      <w:marBottom w:val="0"/>
      <w:divBdr>
        <w:top w:val="none" w:sz="0" w:space="0" w:color="auto"/>
        <w:left w:val="none" w:sz="0" w:space="0" w:color="auto"/>
        <w:bottom w:val="none" w:sz="0" w:space="0" w:color="auto"/>
        <w:right w:val="none" w:sz="0" w:space="0" w:color="auto"/>
      </w:divBdr>
    </w:div>
    <w:div w:id="220168074">
      <w:bodyDiv w:val="1"/>
      <w:marLeft w:val="0"/>
      <w:marRight w:val="0"/>
      <w:marTop w:val="0"/>
      <w:marBottom w:val="0"/>
      <w:divBdr>
        <w:top w:val="none" w:sz="0" w:space="0" w:color="auto"/>
        <w:left w:val="none" w:sz="0" w:space="0" w:color="auto"/>
        <w:bottom w:val="none" w:sz="0" w:space="0" w:color="auto"/>
        <w:right w:val="none" w:sz="0" w:space="0" w:color="auto"/>
      </w:divBdr>
    </w:div>
    <w:div w:id="307518021">
      <w:bodyDiv w:val="1"/>
      <w:marLeft w:val="0"/>
      <w:marRight w:val="0"/>
      <w:marTop w:val="0"/>
      <w:marBottom w:val="0"/>
      <w:divBdr>
        <w:top w:val="none" w:sz="0" w:space="0" w:color="auto"/>
        <w:left w:val="none" w:sz="0" w:space="0" w:color="auto"/>
        <w:bottom w:val="none" w:sz="0" w:space="0" w:color="auto"/>
        <w:right w:val="none" w:sz="0" w:space="0" w:color="auto"/>
      </w:divBdr>
    </w:div>
    <w:div w:id="321396079">
      <w:bodyDiv w:val="1"/>
      <w:marLeft w:val="0"/>
      <w:marRight w:val="0"/>
      <w:marTop w:val="0"/>
      <w:marBottom w:val="0"/>
      <w:divBdr>
        <w:top w:val="none" w:sz="0" w:space="0" w:color="auto"/>
        <w:left w:val="none" w:sz="0" w:space="0" w:color="auto"/>
        <w:bottom w:val="none" w:sz="0" w:space="0" w:color="auto"/>
        <w:right w:val="none" w:sz="0" w:space="0" w:color="auto"/>
      </w:divBdr>
    </w:div>
    <w:div w:id="570625320">
      <w:bodyDiv w:val="1"/>
      <w:marLeft w:val="0"/>
      <w:marRight w:val="0"/>
      <w:marTop w:val="0"/>
      <w:marBottom w:val="0"/>
      <w:divBdr>
        <w:top w:val="none" w:sz="0" w:space="0" w:color="auto"/>
        <w:left w:val="none" w:sz="0" w:space="0" w:color="auto"/>
        <w:bottom w:val="none" w:sz="0" w:space="0" w:color="auto"/>
        <w:right w:val="none" w:sz="0" w:space="0" w:color="auto"/>
      </w:divBdr>
    </w:div>
    <w:div w:id="578172812">
      <w:bodyDiv w:val="1"/>
      <w:marLeft w:val="0"/>
      <w:marRight w:val="0"/>
      <w:marTop w:val="0"/>
      <w:marBottom w:val="0"/>
      <w:divBdr>
        <w:top w:val="none" w:sz="0" w:space="0" w:color="auto"/>
        <w:left w:val="none" w:sz="0" w:space="0" w:color="auto"/>
        <w:bottom w:val="none" w:sz="0" w:space="0" w:color="auto"/>
        <w:right w:val="none" w:sz="0" w:space="0" w:color="auto"/>
      </w:divBdr>
    </w:div>
    <w:div w:id="776215076">
      <w:bodyDiv w:val="1"/>
      <w:marLeft w:val="0"/>
      <w:marRight w:val="0"/>
      <w:marTop w:val="0"/>
      <w:marBottom w:val="0"/>
      <w:divBdr>
        <w:top w:val="none" w:sz="0" w:space="0" w:color="auto"/>
        <w:left w:val="none" w:sz="0" w:space="0" w:color="auto"/>
        <w:bottom w:val="none" w:sz="0" w:space="0" w:color="auto"/>
        <w:right w:val="none" w:sz="0" w:space="0" w:color="auto"/>
      </w:divBdr>
    </w:div>
    <w:div w:id="827210166">
      <w:bodyDiv w:val="1"/>
      <w:marLeft w:val="0"/>
      <w:marRight w:val="0"/>
      <w:marTop w:val="0"/>
      <w:marBottom w:val="0"/>
      <w:divBdr>
        <w:top w:val="none" w:sz="0" w:space="0" w:color="auto"/>
        <w:left w:val="none" w:sz="0" w:space="0" w:color="auto"/>
        <w:bottom w:val="none" w:sz="0" w:space="0" w:color="auto"/>
        <w:right w:val="none" w:sz="0" w:space="0" w:color="auto"/>
      </w:divBdr>
    </w:div>
    <w:div w:id="831213483">
      <w:bodyDiv w:val="1"/>
      <w:marLeft w:val="0"/>
      <w:marRight w:val="0"/>
      <w:marTop w:val="0"/>
      <w:marBottom w:val="0"/>
      <w:divBdr>
        <w:top w:val="none" w:sz="0" w:space="0" w:color="auto"/>
        <w:left w:val="none" w:sz="0" w:space="0" w:color="auto"/>
        <w:bottom w:val="none" w:sz="0" w:space="0" w:color="auto"/>
        <w:right w:val="none" w:sz="0" w:space="0" w:color="auto"/>
      </w:divBdr>
    </w:div>
    <w:div w:id="837231083">
      <w:bodyDiv w:val="1"/>
      <w:marLeft w:val="0"/>
      <w:marRight w:val="0"/>
      <w:marTop w:val="0"/>
      <w:marBottom w:val="0"/>
      <w:divBdr>
        <w:top w:val="none" w:sz="0" w:space="0" w:color="auto"/>
        <w:left w:val="none" w:sz="0" w:space="0" w:color="auto"/>
        <w:bottom w:val="none" w:sz="0" w:space="0" w:color="auto"/>
        <w:right w:val="none" w:sz="0" w:space="0" w:color="auto"/>
      </w:divBdr>
    </w:div>
    <w:div w:id="856190234">
      <w:bodyDiv w:val="1"/>
      <w:marLeft w:val="0"/>
      <w:marRight w:val="0"/>
      <w:marTop w:val="0"/>
      <w:marBottom w:val="0"/>
      <w:divBdr>
        <w:top w:val="none" w:sz="0" w:space="0" w:color="auto"/>
        <w:left w:val="none" w:sz="0" w:space="0" w:color="auto"/>
        <w:bottom w:val="none" w:sz="0" w:space="0" w:color="auto"/>
        <w:right w:val="none" w:sz="0" w:space="0" w:color="auto"/>
      </w:divBdr>
    </w:div>
    <w:div w:id="904874167">
      <w:bodyDiv w:val="1"/>
      <w:marLeft w:val="0"/>
      <w:marRight w:val="0"/>
      <w:marTop w:val="0"/>
      <w:marBottom w:val="0"/>
      <w:divBdr>
        <w:top w:val="none" w:sz="0" w:space="0" w:color="auto"/>
        <w:left w:val="none" w:sz="0" w:space="0" w:color="auto"/>
        <w:bottom w:val="none" w:sz="0" w:space="0" w:color="auto"/>
        <w:right w:val="none" w:sz="0" w:space="0" w:color="auto"/>
      </w:divBdr>
    </w:div>
    <w:div w:id="966355684">
      <w:bodyDiv w:val="1"/>
      <w:marLeft w:val="0"/>
      <w:marRight w:val="0"/>
      <w:marTop w:val="0"/>
      <w:marBottom w:val="0"/>
      <w:divBdr>
        <w:top w:val="none" w:sz="0" w:space="0" w:color="auto"/>
        <w:left w:val="none" w:sz="0" w:space="0" w:color="auto"/>
        <w:bottom w:val="none" w:sz="0" w:space="0" w:color="auto"/>
        <w:right w:val="none" w:sz="0" w:space="0" w:color="auto"/>
      </w:divBdr>
    </w:div>
    <w:div w:id="1100680969">
      <w:bodyDiv w:val="1"/>
      <w:marLeft w:val="0"/>
      <w:marRight w:val="0"/>
      <w:marTop w:val="0"/>
      <w:marBottom w:val="0"/>
      <w:divBdr>
        <w:top w:val="none" w:sz="0" w:space="0" w:color="auto"/>
        <w:left w:val="none" w:sz="0" w:space="0" w:color="auto"/>
        <w:bottom w:val="none" w:sz="0" w:space="0" w:color="auto"/>
        <w:right w:val="none" w:sz="0" w:space="0" w:color="auto"/>
      </w:divBdr>
    </w:div>
    <w:div w:id="1186678044">
      <w:bodyDiv w:val="1"/>
      <w:marLeft w:val="0"/>
      <w:marRight w:val="0"/>
      <w:marTop w:val="0"/>
      <w:marBottom w:val="0"/>
      <w:divBdr>
        <w:top w:val="none" w:sz="0" w:space="0" w:color="auto"/>
        <w:left w:val="none" w:sz="0" w:space="0" w:color="auto"/>
        <w:bottom w:val="none" w:sz="0" w:space="0" w:color="auto"/>
        <w:right w:val="none" w:sz="0" w:space="0" w:color="auto"/>
      </w:divBdr>
    </w:div>
    <w:div w:id="1189224311">
      <w:bodyDiv w:val="1"/>
      <w:marLeft w:val="0"/>
      <w:marRight w:val="0"/>
      <w:marTop w:val="0"/>
      <w:marBottom w:val="0"/>
      <w:divBdr>
        <w:top w:val="none" w:sz="0" w:space="0" w:color="auto"/>
        <w:left w:val="none" w:sz="0" w:space="0" w:color="auto"/>
        <w:bottom w:val="none" w:sz="0" w:space="0" w:color="auto"/>
        <w:right w:val="none" w:sz="0" w:space="0" w:color="auto"/>
      </w:divBdr>
    </w:div>
    <w:div w:id="1189375751">
      <w:bodyDiv w:val="1"/>
      <w:marLeft w:val="0"/>
      <w:marRight w:val="0"/>
      <w:marTop w:val="0"/>
      <w:marBottom w:val="0"/>
      <w:divBdr>
        <w:top w:val="none" w:sz="0" w:space="0" w:color="auto"/>
        <w:left w:val="none" w:sz="0" w:space="0" w:color="auto"/>
        <w:bottom w:val="none" w:sz="0" w:space="0" w:color="auto"/>
        <w:right w:val="none" w:sz="0" w:space="0" w:color="auto"/>
      </w:divBdr>
    </w:div>
    <w:div w:id="1258175452">
      <w:bodyDiv w:val="1"/>
      <w:marLeft w:val="0"/>
      <w:marRight w:val="0"/>
      <w:marTop w:val="0"/>
      <w:marBottom w:val="0"/>
      <w:divBdr>
        <w:top w:val="none" w:sz="0" w:space="0" w:color="auto"/>
        <w:left w:val="none" w:sz="0" w:space="0" w:color="auto"/>
        <w:bottom w:val="none" w:sz="0" w:space="0" w:color="auto"/>
        <w:right w:val="none" w:sz="0" w:space="0" w:color="auto"/>
      </w:divBdr>
    </w:div>
    <w:div w:id="1337806670">
      <w:bodyDiv w:val="1"/>
      <w:marLeft w:val="0"/>
      <w:marRight w:val="0"/>
      <w:marTop w:val="0"/>
      <w:marBottom w:val="0"/>
      <w:divBdr>
        <w:top w:val="none" w:sz="0" w:space="0" w:color="auto"/>
        <w:left w:val="none" w:sz="0" w:space="0" w:color="auto"/>
        <w:bottom w:val="none" w:sz="0" w:space="0" w:color="auto"/>
        <w:right w:val="none" w:sz="0" w:space="0" w:color="auto"/>
      </w:divBdr>
    </w:div>
    <w:div w:id="1369720704">
      <w:bodyDiv w:val="1"/>
      <w:marLeft w:val="0"/>
      <w:marRight w:val="0"/>
      <w:marTop w:val="0"/>
      <w:marBottom w:val="0"/>
      <w:divBdr>
        <w:top w:val="none" w:sz="0" w:space="0" w:color="auto"/>
        <w:left w:val="none" w:sz="0" w:space="0" w:color="auto"/>
        <w:bottom w:val="none" w:sz="0" w:space="0" w:color="auto"/>
        <w:right w:val="none" w:sz="0" w:space="0" w:color="auto"/>
      </w:divBdr>
    </w:div>
    <w:div w:id="1490975702">
      <w:bodyDiv w:val="1"/>
      <w:marLeft w:val="0"/>
      <w:marRight w:val="0"/>
      <w:marTop w:val="0"/>
      <w:marBottom w:val="0"/>
      <w:divBdr>
        <w:top w:val="none" w:sz="0" w:space="0" w:color="auto"/>
        <w:left w:val="none" w:sz="0" w:space="0" w:color="auto"/>
        <w:bottom w:val="none" w:sz="0" w:space="0" w:color="auto"/>
        <w:right w:val="none" w:sz="0" w:space="0" w:color="auto"/>
      </w:divBdr>
    </w:div>
    <w:div w:id="1506214250">
      <w:bodyDiv w:val="1"/>
      <w:marLeft w:val="0"/>
      <w:marRight w:val="0"/>
      <w:marTop w:val="0"/>
      <w:marBottom w:val="0"/>
      <w:divBdr>
        <w:top w:val="none" w:sz="0" w:space="0" w:color="auto"/>
        <w:left w:val="none" w:sz="0" w:space="0" w:color="auto"/>
        <w:bottom w:val="none" w:sz="0" w:space="0" w:color="auto"/>
        <w:right w:val="none" w:sz="0" w:space="0" w:color="auto"/>
      </w:divBdr>
    </w:div>
    <w:div w:id="1706978086">
      <w:bodyDiv w:val="1"/>
      <w:marLeft w:val="0"/>
      <w:marRight w:val="0"/>
      <w:marTop w:val="0"/>
      <w:marBottom w:val="0"/>
      <w:divBdr>
        <w:top w:val="none" w:sz="0" w:space="0" w:color="auto"/>
        <w:left w:val="none" w:sz="0" w:space="0" w:color="auto"/>
        <w:bottom w:val="none" w:sz="0" w:space="0" w:color="auto"/>
        <w:right w:val="none" w:sz="0" w:space="0" w:color="auto"/>
      </w:divBdr>
    </w:div>
    <w:div w:id="1875730005">
      <w:bodyDiv w:val="1"/>
      <w:marLeft w:val="0"/>
      <w:marRight w:val="0"/>
      <w:marTop w:val="0"/>
      <w:marBottom w:val="0"/>
      <w:divBdr>
        <w:top w:val="none" w:sz="0" w:space="0" w:color="auto"/>
        <w:left w:val="none" w:sz="0" w:space="0" w:color="auto"/>
        <w:bottom w:val="none" w:sz="0" w:space="0" w:color="auto"/>
        <w:right w:val="none" w:sz="0" w:space="0" w:color="auto"/>
      </w:divBdr>
    </w:div>
    <w:div w:id="1892761365">
      <w:bodyDiv w:val="1"/>
      <w:marLeft w:val="0"/>
      <w:marRight w:val="0"/>
      <w:marTop w:val="0"/>
      <w:marBottom w:val="0"/>
      <w:divBdr>
        <w:top w:val="none" w:sz="0" w:space="0" w:color="auto"/>
        <w:left w:val="none" w:sz="0" w:space="0" w:color="auto"/>
        <w:bottom w:val="none" w:sz="0" w:space="0" w:color="auto"/>
        <w:right w:val="none" w:sz="0" w:space="0" w:color="auto"/>
      </w:divBdr>
    </w:div>
    <w:div w:id="1931697777">
      <w:bodyDiv w:val="1"/>
      <w:marLeft w:val="0"/>
      <w:marRight w:val="0"/>
      <w:marTop w:val="0"/>
      <w:marBottom w:val="0"/>
      <w:divBdr>
        <w:top w:val="none" w:sz="0" w:space="0" w:color="auto"/>
        <w:left w:val="none" w:sz="0" w:space="0" w:color="auto"/>
        <w:bottom w:val="none" w:sz="0" w:space="0" w:color="auto"/>
        <w:right w:val="none" w:sz="0" w:space="0" w:color="auto"/>
      </w:divBdr>
    </w:div>
    <w:div w:id="1945965829">
      <w:bodyDiv w:val="1"/>
      <w:marLeft w:val="0"/>
      <w:marRight w:val="0"/>
      <w:marTop w:val="0"/>
      <w:marBottom w:val="0"/>
      <w:divBdr>
        <w:top w:val="none" w:sz="0" w:space="0" w:color="auto"/>
        <w:left w:val="none" w:sz="0" w:space="0" w:color="auto"/>
        <w:bottom w:val="none" w:sz="0" w:space="0" w:color="auto"/>
        <w:right w:val="none" w:sz="0" w:space="0" w:color="auto"/>
      </w:divBdr>
    </w:div>
    <w:div w:id="1965192172">
      <w:bodyDiv w:val="1"/>
      <w:marLeft w:val="0"/>
      <w:marRight w:val="0"/>
      <w:marTop w:val="0"/>
      <w:marBottom w:val="0"/>
      <w:divBdr>
        <w:top w:val="none" w:sz="0" w:space="0" w:color="auto"/>
        <w:left w:val="none" w:sz="0" w:space="0" w:color="auto"/>
        <w:bottom w:val="none" w:sz="0" w:space="0" w:color="auto"/>
        <w:right w:val="none" w:sz="0" w:space="0" w:color="auto"/>
      </w:divBdr>
    </w:div>
    <w:div w:id="2020113029">
      <w:bodyDiv w:val="1"/>
      <w:marLeft w:val="0"/>
      <w:marRight w:val="0"/>
      <w:marTop w:val="0"/>
      <w:marBottom w:val="0"/>
      <w:divBdr>
        <w:top w:val="none" w:sz="0" w:space="0" w:color="auto"/>
        <w:left w:val="none" w:sz="0" w:space="0" w:color="auto"/>
        <w:bottom w:val="none" w:sz="0" w:space="0" w:color="auto"/>
        <w:right w:val="none" w:sz="0" w:space="0" w:color="auto"/>
      </w:divBdr>
    </w:div>
    <w:div w:id="2024043166">
      <w:bodyDiv w:val="1"/>
      <w:marLeft w:val="0"/>
      <w:marRight w:val="0"/>
      <w:marTop w:val="0"/>
      <w:marBottom w:val="0"/>
      <w:divBdr>
        <w:top w:val="none" w:sz="0" w:space="0" w:color="auto"/>
        <w:left w:val="none" w:sz="0" w:space="0" w:color="auto"/>
        <w:bottom w:val="none" w:sz="0" w:space="0" w:color="auto"/>
        <w:right w:val="none" w:sz="0" w:space="0" w:color="auto"/>
      </w:divBdr>
    </w:div>
    <w:div w:id="2052919194">
      <w:bodyDiv w:val="1"/>
      <w:marLeft w:val="0"/>
      <w:marRight w:val="0"/>
      <w:marTop w:val="0"/>
      <w:marBottom w:val="0"/>
      <w:divBdr>
        <w:top w:val="none" w:sz="0" w:space="0" w:color="auto"/>
        <w:left w:val="none" w:sz="0" w:space="0" w:color="auto"/>
        <w:bottom w:val="none" w:sz="0" w:space="0" w:color="auto"/>
        <w:right w:val="none" w:sz="0" w:space="0" w:color="auto"/>
      </w:divBdr>
    </w:div>
    <w:div w:id="2059670275">
      <w:bodyDiv w:val="1"/>
      <w:marLeft w:val="0"/>
      <w:marRight w:val="0"/>
      <w:marTop w:val="0"/>
      <w:marBottom w:val="0"/>
      <w:divBdr>
        <w:top w:val="none" w:sz="0" w:space="0" w:color="auto"/>
        <w:left w:val="none" w:sz="0" w:space="0" w:color="auto"/>
        <w:bottom w:val="none" w:sz="0" w:space="0" w:color="auto"/>
        <w:right w:val="none" w:sz="0" w:space="0" w:color="auto"/>
      </w:divBdr>
    </w:div>
    <w:div w:id="2078358467">
      <w:bodyDiv w:val="1"/>
      <w:marLeft w:val="0"/>
      <w:marRight w:val="0"/>
      <w:marTop w:val="0"/>
      <w:marBottom w:val="0"/>
      <w:divBdr>
        <w:top w:val="none" w:sz="0" w:space="0" w:color="auto"/>
        <w:left w:val="none" w:sz="0" w:space="0" w:color="auto"/>
        <w:bottom w:val="none" w:sz="0" w:space="0" w:color="auto"/>
        <w:right w:val="none" w:sz="0" w:space="0" w:color="auto"/>
      </w:divBdr>
    </w:div>
    <w:div w:id="210457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psgc-pwgsc.gc.ca/recgen/txt/taux-rates-eng.html" TargetMode="Externa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B531D-FB92-47C2-B7CD-0C7E7437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12680</Words>
  <Characters>72280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Terrence RUDDY</dc:creator>
  <cp:lastModifiedBy>Holly Bilton</cp:lastModifiedBy>
  <cp:revision>2</cp:revision>
  <dcterms:created xsi:type="dcterms:W3CDTF">2025-06-26T01:28:00Z</dcterms:created>
  <dcterms:modified xsi:type="dcterms:W3CDTF">2025-06-26T01:28:00Z</dcterms:modified>
</cp:coreProperties>
</file>